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Carpenter</w:t>
      </w:r>
      <w:r>
        <w:t xml:space="preserve"> </w:t>
      </w:r>
      <w:r>
        <w:t xml:space="preserve">Craft</w:t>
      </w:r>
      <w:r>
        <w:t xml:space="preserve"> </w:t>
      </w:r>
      <w:r>
        <w:t xml:space="preserve">in</w:t>
      </w:r>
      <w:r>
        <w:t xml:space="preserve"> </w:t>
      </w:r>
      <w:r>
        <w:t xml:space="preserve">Iraq</w:t>
      </w:r>
      <w:r>
        <w:t xml:space="preserve"> </w:t>
      </w:r>
      <w:r>
        <w:t xml:space="preserve">Baghdad</w:t>
      </w:r>
    </w:p>
    <w:bookmarkStart w:id="30" w:name="Xc23cd516b67e54714c455c082bfe7886be0c869"/>
    <w:p>
      <w:pPr>
        <w:pStyle w:val="Heading1"/>
      </w:pPr>
      <w:r>
        <w:t xml:space="preserve">The Evolution and Modernization of the Carpenter Craft in Iraq Baghdad</w:t>
      </w:r>
    </w:p>
    <w:p>
      <w:pPr>
        <w:pStyle w:val="FirstParagraph"/>
      </w:pPr>
      <w:r>
        <w:rPr>
          <w:bCs/>
          <w:b/>
        </w:rPr>
        <w:t xml:space="preserve">Presentation for the International Conference on Traditional Arts and Sustainable Urban Development</w:t>
      </w:r>
    </w:p>
    <w:p>
      <w:pPr>
        <w:pStyle w:val="BodyText"/>
      </w:pPr>
      <w:r>
        <w:rPr>
          <w:iCs/>
          <w:i/>
        </w:rPr>
        <w:t xml:space="preserve">Submitted by: Department of Cultural Heritage Studies, University of Baghdad</w:t>
      </w:r>
    </w:p>
    <w:bookmarkStart w:id="20" w:name="abstract"/>
    <w:p>
      <w:pPr>
        <w:pStyle w:val="Heading3"/>
      </w:pPr>
      <w:r>
        <w:t xml:space="preserve">Abstract</w:t>
      </w:r>
    </w:p>
    <w:p>
      <w:pPr>
        <w:pStyle w:val="FirstParagraph"/>
      </w:pPr>
      <w:r>
        <w:t xml:space="preserve">This paper explores the historical significance, current challenges, and future potential of the traditional carpenter craft within the urban landscape of Iraq Baghdad. As reconstruction efforts accelerate in post-conflict Iraq Baghdad, understanding the role of skilled artisans is crucial for preserving cultural identity while embracing modern construction needs. This study analyzes how traditional woodworking techniques intersect with contemporary architectural demands in Iraq Baghdad, offering insights into sustainable urban regeneration and cultural preservation.</w:t>
      </w:r>
    </w:p>
    <w:bookmarkEnd w:id="20"/>
    <w:bookmarkStart w:id="21" w:name="keywords"/>
    <w:p>
      <w:pPr>
        <w:pStyle w:val="Heading3"/>
      </w:pPr>
      <w:r>
        <w:t xml:space="preserve">Keywords:</w:t>
      </w:r>
    </w:p>
    <w:p>
      <w:pPr>
        <w:pStyle w:val="FirstParagraph"/>
      </w:pPr>
      <w:r>
        <w:t xml:space="preserve">Carpenter, Craftsmanship, Iraq Baghdad, Traditional Arts, Urban Reconstruction, Cultural Heritage</w:t>
      </w:r>
    </w:p>
    <w:p>
      <w:r>
        <w:pict>
          <v:rect style="width:0;height:1.5pt" o:hralign="center" o:hrstd="t" o:hr="t"/>
        </w:pict>
      </w:r>
    </w:p>
    <w:bookmarkEnd w:id="21"/>
    <w:bookmarkStart w:id="22" w:name="i.-introduction"/>
    <w:p>
      <w:pPr>
        <w:pStyle w:val="Heading2"/>
      </w:pPr>
      <w:r>
        <w:t xml:space="preserve">I. Introduction</w:t>
      </w:r>
    </w:p>
    <w:p>
      <w:pPr>
        <w:pStyle w:val="FirstParagraph"/>
      </w:pPr>
      <w:r>
        <w:t xml:space="preserve">The city of Iraq Baghdad has long been recognized as a crucible of culture and history. However, beyond its political and historical significance lies a rich tapestry of artisanal traditions that define the daily life and aesthetic character of its neighborhoods. Among these traditions, the craft of the Carpenter holds a paramount position. Historically, carpenters in Iraq Baghdad were not merely builders but custodians of intricate geometric patterns, calligraphic woodwork, and structural ingenuity that reflected Islamic artistic principles.</w:t>
      </w:r>
    </w:p>
    <w:p>
      <w:pPr>
        <w:pStyle w:val="BodyText"/>
      </w:pPr>
      <w:r>
        <w:t xml:space="preserve">In recent years, the focus has shifted from mere restoration to comprehensive modernization. The term "Carpenter" in this context refers not only to the individual artisan but to a systemic approach to material usage and design that honors local heritage while meeting international safety standards. This paper argues that revitalizing the carpentry sector in Iraq Baghdad is essential for economic stability, cultural preservation, and sustainable urban development.</w:t>
      </w:r>
    </w:p>
    <w:bookmarkEnd w:id="22"/>
    <w:bookmarkStart w:id="23" w:name="Xf7c533f666406e938915ab43ff21edeeae14f8f"/>
    <w:p>
      <w:pPr>
        <w:pStyle w:val="Heading2"/>
      </w:pPr>
      <w:r>
        <w:t xml:space="preserve">II. Historical Context of Carpentry in Iraq Baghdad</w:t>
      </w:r>
    </w:p>
    <w:p>
      <w:pPr>
        <w:pStyle w:val="FirstParagraph"/>
      </w:pPr>
      <w:r>
        <w:t xml:space="preserve">To understand the present state of carpentry in Iraq Baghdad, one must look to its Abbasid roots. For centuries, the region was a global center for trade and craftsmanship. The carpenters of old utilized local materials such as date palm wood, cedar imported from the north, and various hardwoods brought through ancient trade routes. These artisans developed unique joinery techniques that did not rely on metal nails, allowing structures to breathe and adapt to the harsh climate of Iraq Baghdad.</w:t>
      </w:r>
    </w:p>
    <w:p>
      <w:pPr>
        <w:pStyle w:val="BodyText"/>
      </w:pPr>
      <w:r>
        <w:t xml:space="preserve">The architecture of historic Iraq Baghdad featured intricate mashrabiya screens, ornate doors with brass fittings, and carved ceiling panels. These elements were not merely decorative; they served functional purposes in regulating temperature and light. The skill required to execute these designs demanded years of apprenticeship, creating a lineage of knowledge that was passed down orally and through practice within communities across Iraq Baghdad.</w:t>
      </w:r>
    </w:p>
    <w:bookmarkEnd w:id="23"/>
    <w:bookmarkStart w:id="24" w:name="X82271b726d731e1802d3991327df46047fc8b65"/>
    <w:p>
      <w:pPr>
        <w:pStyle w:val="Heading2"/>
      </w:pPr>
      <w:r>
        <w:t xml:space="preserve">III. Challenges Facing the Modern Carpenter</w:t>
      </w:r>
    </w:p>
    <w:p>
      <w:pPr>
        <w:pStyle w:val="FirstParagraph"/>
      </w:pPr>
      <w:r>
        <w:rPr>
          <w:bCs/>
          <w:b/>
        </w:rPr>
        <w:t xml:space="preserve">A. Economic Disruption</w:t>
      </w:r>
      <w:r>
        <w:br/>
      </w:r>
      <w:r>
        <w:t xml:space="preserve">The decades of conflict affecting Iraq Baghdad severely disrupted artisanal supply chains. Many master carpenters emigrated, taking their specialized knowledge with them. Upon their return or in the case of new generations entering the trade, they faced a shortage of high-quality raw materials and traditional tools. The economic instability in Iraq Baghdad made it difficult for small-scale workshops to compete with mass-produced, imported furniture.</w:t>
      </w:r>
    </w:p>
    <w:p>
      <w:pPr>
        <w:pStyle w:val="BodyText"/>
      </w:pPr>
      <w:r>
        <w:rPr>
          <w:bCs/>
          <w:b/>
        </w:rPr>
        <w:t xml:space="preserve">B. Shifts in Urban Demand</w:t>
      </w:r>
      <w:r>
        <w:br/>
      </w:r>
      <w:r>
        <w:t xml:space="preserve">As Iraq Baghdad undergoes rapid urbanization, there is a growing demand for modern construction materials such as concrete and steel. Consequently, the role of the Carpenter has often been marginalized in favor of industrial manufacturing methods. However, this shift has led to a homogenization of architectural style across Iraq Baghdad, erasing unique local identities.</w:t>
      </w:r>
    </w:p>
    <w:p>
      <w:pPr>
        <w:pStyle w:val="BodyText"/>
      </w:pPr>
      <w:r>
        <w:rPr>
          <w:bCs/>
          <w:b/>
        </w:rPr>
        <w:t xml:space="preserve">C. Lack of Formal Training</w:t>
      </w:r>
      <w:r>
        <w:br/>
      </w:r>
      <w:r>
        <w:t xml:space="preserve">Traditional apprenticeship models have weakened in Iraq Baghdad. There is a pressing need for formal vocational training centers that can bridge the gap between traditional techniques and modern engineering requirements. Without structured education, the nuanced skills required to work with complex wood types are at risk of disappearing.</w:t>
      </w:r>
    </w:p>
    <w:bookmarkEnd w:id="24"/>
    <w:bookmarkStart w:id="25" w:name="iv.-opportunities-for-revitalization"/>
    <w:p>
      <w:pPr>
        <w:pStyle w:val="Heading2"/>
      </w:pPr>
      <w:r>
        <w:t xml:space="preserve">IV. Opportunities for Revitalization</w:t>
      </w:r>
    </w:p>
    <w:p>
      <w:pPr>
        <w:pStyle w:val="FirstParagraph"/>
      </w:pPr>
      <w:r>
        <w:rPr>
          <w:bCs/>
          <w:b/>
        </w:rPr>
        <w:t xml:space="preserve">A. Integration with Sustainable Architecture</w:t>
      </w:r>
      <w:r>
        <w:br/>
      </w:r>
      <w:r>
        <w:t xml:space="preserve">Wood is a renewable resource that offers excellent thermal insulation properties, crucial for the climate of Iraq Baghdad. By promoting sustainable forestry and local wood processing, carpenters can play a pivotal role in green building initiatives in Iraq Baghdad. Modern carpenters are beginning to experiment with engineered woods and eco-friendly finishes that comply with international environmental standards while maintaining aesthetic appeal.</w:t>
      </w:r>
    </w:p>
    <w:p>
      <w:pPr>
        <w:pStyle w:val="BodyText"/>
      </w:pPr>
      <w:r>
        <w:rPr>
          <w:bCs/>
          <w:b/>
        </w:rPr>
        <w:t xml:space="preserve">B. Cultural Tourism and Heritage Conservation</w:t>
      </w:r>
      <w:r>
        <w:br/>
      </w:r>
      <w:r>
        <w:t xml:space="preserve">The restoration of historic sites in Iraq Baghdad provides a significant market for skilled carpenters. Projects involving the reconstruction of historic homes, mosques, and public buildings require artisans who understand traditional joinery and decoration. This creates a viable economic niche where craftsmanship is valued over mass production.</w:t>
      </w:r>
    </w:p>
    <w:p>
      <w:pPr>
        <w:pStyle w:val="BodyText"/>
      </w:pPr>
      <w:r>
        <w:rPr>
          <w:bCs/>
          <w:b/>
        </w:rPr>
        <w:t xml:space="preserve">C. Technological Integration</w:t>
      </w:r>
      <w:r>
        <w:br/>
      </w:r>
      <w:r>
        <w:t xml:space="preserve">The adoption of CNC (Computer Numerical Control) machines allows carpenters to replicate intricate traditional patterns with precision, reducing waste and increasing efficiency. In Iraq Baghdad, pilot programs have shown that when technology supports rather than replaces manual skill, it enhances the productivity of the Carpenter while preserving artistic integrity.</w:t>
      </w:r>
    </w:p>
    <w:bookmarkEnd w:id="25"/>
    <w:bookmarkStart w:id="26" w:name="v.-case-studies-from-iraq-baghdad"/>
    <w:p>
      <w:pPr>
        <w:pStyle w:val="Heading2"/>
      </w:pPr>
      <w:r>
        <w:t xml:space="preserve">V. Case Studies from Iraq Baghdad</w:t>
      </w:r>
    </w:p>
    <w:p>
      <w:pPr>
        <w:pStyle w:val="FirstParagraph"/>
      </w:pPr>
      <w:r>
        <w:rPr>
          <w:bCs/>
          <w:b/>
        </w:rPr>
        <w:t xml:space="preserve">A. The Kadhimiya District Workshop Initiative</w:t>
      </w:r>
      <w:r>
        <w:br/>
      </w:r>
      <w:r>
        <w:t xml:space="preserve">In the Kadhimiya district of Iraq Baghdad, a cooperative of local carpenters has been established to restore wooden elements in nearby shrines and homes. This initiative provides training in both traditional carving and modern safety protocols. The results have demonstrated that community-led projects can successfully preserve the aesthetic soul of Iraq Baghdad while providing steady income for artisans.</w:t>
      </w:r>
    </w:p>
    <w:p>
      <w:pPr>
        <w:pStyle w:val="BodyText"/>
      </w:pPr>
      <w:r>
        <w:rPr>
          <w:bCs/>
          <w:b/>
        </w:rPr>
        <w:t xml:space="preserve">B. Modern Furniture Design in Mansour</w:t>
      </w:r>
      <w:r>
        <w:br/>
      </w:r>
      <w:r>
        <w:t xml:space="preserve">In the Mansour neighborhood of Iraq Baghdad, a new generation of designers is collaborating with master carpenters to create contemporary furniture that incorporates traditional motifs. These pieces are marketed both locally and internationally, showcasing the high quality of Iraqi craftsmanship. This hybrid approach proves that the Carpenter can be relevant in global markets without sacrificing local identity.</w:t>
      </w:r>
    </w:p>
    <w:bookmarkEnd w:id="26"/>
    <w:bookmarkStart w:id="27" w:name="vi.-policy-recommendations"/>
    <w:p>
      <w:pPr>
        <w:pStyle w:val="Heading2"/>
      </w:pPr>
      <w:r>
        <w:t xml:space="preserve">VI. Policy Recommendations</w:t>
      </w:r>
    </w:p>
    <w:p>
      <w:pPr>
        <w:pStyle w:val="FirstParagraph"/>
      </w:pPr>
      <w:r>
        <w:t xml:space="preserve">To fully realize the potential of this sector in Iraq Baghdad, several policy measures are recommended:</w:t>
      </w:r>
    </w:p>
    <w:p>
      <w:pPr>
        <w:numPr>
          <w:ilvl w:val="0"/>
          <w:numId w:val="1001"/>
        </w:numPr>
        <w:pStyle w:val="Compact"/>
      </w:pPr>
      <w:r>
        <w:rPr>
          <w:bCs/>
          <w:b/>
        </w:rPr>
        <w:t xml:space="preserve">Vocational Training Centers:</w:t>
      </w:r>
      <w:r>
        <w:t xml:space="preserve"> </w:t>
      </w:r>
      <w:r>
        <w:t xml:space="preserve">Establish dedicated schools for carpentry that teach both traditional arts and modern engineering.</w:t>
      </w:r>
    </w:p>
    <w:p>
      <w:pPr>
        <w:numPr>
          <w:ilvl w:val="0"/>
          <w:numId w:val="1001"/>
        </w:numPr>
        <w:pStyle w:val="Compact"/>
      </w:pPr>
      <w:r>
        <w:rPr>
          <w:bCs/>
          <w:b/>
        </w:rPr>
        <w:t xml:space="preserve">Sustainable Sourcing:</w:t>
      </w:r>
      <w:r>
        <w:t xml:space="preserve"> </w:t>
      </w:r>
      <w:r>
        <w:t xml:space="preserve">Implement regulations to ensure the sustainable harvesting of wood within Iraq Baghdad’s surrounding regions.</w:t>
      </w:r>
    </w:p>
    <w:p>
      <w:pPr>
        <w:numPr>
          <w:ilvl w:val="0"/>
          <w:numId w:val="1001"/>
        </w:numPr>
        <w:pStyle w:val="Compact"/>
      </w:pPr>
      <w:r>
        <w:rPr>
          <w:bCs/>
          <w:b/>
        </w:rPr>
        <w:t xml:space="preserve">Certification Programs:</w:t>
      </w:r>
      <w:r>
        <w:t xml:space="preserve"> </w:t>
      </w:r>
      <w:r>
        <w:t xml:space="preserve">Create a certification body to recognize master carpenters, ensuring quality control and professional status.</w:t>
      </w:r>
    </w:p>
    <w:p>
      <w:pPr>
        <w:numPr>
          <w:ilvl w:val="0"/>
          <w:numId w:val="1001"/>
        </w:numPr>
        <w:pStyle w:val="Compact"/>
      </w:pPr>
      <w:r>
        <w:rPr>
          <w:bCs/>
          <w:b/>
        </w:rPr>
        <w:t xml:space="preserve">Government Incentives:</w:t>
      </w:r>
      <w:r>
        <w:t xml:space="preserve"> </w:t>
      </w:r>
      <w:r>
        <w:t xml:space="preserve">Offer tax breaks or subsidies to businesses in Iraq Baghdad that employ certified traditional artisans for public and private projects.</w:t>
      </w:r>
    </w:p>
    <w:bookmarkEnd w:id="27"/>
    <w:bookmarkStart w:id="28" w:name="vii.-conclusion"/>
    <w:p>
      <w:pPr>
        <w:pStyle w:val="Heading2"/>
      </w:pPr>
      <w:r>
        <w:t xml:space="preserve">VII. Conclusion</w:t>
      </w:r>
    </w:p>
    <w:p>
      <w:pPr>
        <w:pStyle w:val="FirstParagraph"/>
      </w:pPr>
      <w:r>
        <w:t xml:space="preserve">The revival of the Carpenter craft is not merely an artistic endeavor but a strategic imperative for the future of Iraq Baghdad. By honoring the past while embracing innovation, Iraq Baghdad can develop a construction industry that is culturally rich, economically viable, and environmentally sustainable. The carpenter remains a vital link between history and modernity, shaping spaces that tell the story of resilience and creativity in Iraq Baghdad.</w:t>
      </w:r>
    </w:p>
    <w:p>
      <w:pPr>
        <w:pStyle w:val="BodyText"/>
      </w:pPr>
      <w:r>
        <w:t xml:space="preserve">As we move forward, it is essential to view the Carpenter not as a relic of the past but as a key player in the urban regeneration of Iraq Baghdad. Through collaboration between artisans, policymakers, and architects, we can ensure that the woodwork defining our cities reflects both our heritage and our aspirations for a modern future.</w:t>
      </w:r>
    </w:p>
    <w:bookmarkEnd w:id="28"/>
    <w:bookmarkStart w:id="29" w:name="viii.-references"/>
    <w:p>
      <w:pPr>
        <w:pStyle w:val="Heading2"/>
      </w:pPr>
      <w:r>
        <w:t xml:space="preserve">VIII. References</w:t>
      </w:r>
    </w:p>
    <w:p>
      <w:pPr>
        <w:pStyle w:val="FirstParagraph"/>
      </w:pPr>
      <w:r>
        <w:rPr>
          <w:iCs/>
          <w:i/>
        </w:rPr>
        <w:t xml:space="preserve">(Note: The following are representative citations for the purpose of this conference paper format)</w:t>
      </w:r>
    </w:p>
    <w:p>
      <w:pPr>
        <w:numPr>
          <w:ilvl w:val="0"/>
          <w:numId w:val="1002"/>
        </w:numPr>
        <w:pStyle w:val="Compact"/>
      </w:pPr>
      <w:r>
        <w:t xml:space="preserve">Ahmed, K. (2019). "Architectural Woodwork in Mesopotamia: Historical Techniques." Journal of Iraqi Studies.</w:t>
      </w:r>
    </w:p>
    <w:p>
      <w:pPr>
        <w:numPr>
          <w:ilvl w:val="0"/>
          <w:numId w:val="1002"/>
        </w:numPr>
        <w:pStyle w:val="Compact"/>
      </w:pPr>
      <w:r>
        <w:t xml:space="preserve">Brown, L. &amp; Smith, J. (2021). "Sustainable Materials in Urban Iraq Baghdad." International Review of Construction Technology.</w:t>
      </w:r>
    </w:p>
    <w:p>
      <w:pPr>
        <w:numPr>
          <w:ilvl w:val="0"/>
          <w:numId w:val="1002"/>
        </w:numPr>
        <w:pStyle w:val="Compact"/>
      </w:pPr>
      <w:r>
        <w:t xml:space="preserve">Hassan, R. (2020). "The Socio-Economic Impact of Artisan Cooperatives in Iraq Baghdad." Middle East Economic Review.</w:t>
      </w:r>
    </w:p>
    <w:p>
      <w:pPr>
        <w:numPr>
          <w:ilvl w:val="0"/>
          <w:numId w:val="1002"/>
        </w:numPr>
        <w:pStyle w:val="Compact"/>
      </w:pPr>
      <w:r>
        <w:t xml:space="preserve">Ministry of Construction and Housing, Iraq Baghdad. (2023). "National Strategy for Heritage Restoration."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Carpenter Craft in Iraq Baghdad</dc:title>
  <dc:creator/>
  <dc:language>en</dc:language>
  <cp:keywords/>
  <dcterms:created xsi:type="dcterms:W3CDTF">2026-07-30T03:59:09Z</dcterms:created>
  <dcterms:modified xsi:type="dcterms:W3CDTF">2026-07-30T03:59:09Z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