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Israel</w:t>
      </w:r>
      <w:r>
        <w:t xml:space="preserve"> </w:t>
      </w:r>
      <w:r>
        <w:t xml:space="preserve">Jerusalem</w:t>
      </w:r>
    </w:p>
    <w:bookmarkStart w:id="29" w:name="Xa07c1cd3fb41483a8a189ad356e99b01b7dfff7"/>
    <w:p>
      <w:pPr>
        <w:pStyle w:val="Heading1"/>
      </w:pPr>
      <w:r>
        <w:t xml:space="preserve">The Resilience of Craft: A Contemporary Analysis of the Carpenter in Israel Jerusalem</w:t>
      </w:r>
    </w:p>
    <w:p>
      <w:pPr>
        <w:pStyle w:val="FirstParagraph"/>
      </w:pPr>
      <w:r>
        <w:br/>
      </w:r>
      <w:r>
        <w:br/>
      </w:r>
    </w:p>
    <w:p>
      <w:pPr>
        <w:pStyle w:val="BodyText"/>
      </w:pPr>
      <w:r>
        <w:rPr>
          <w:bCs/>
          <w:b/>
        </w:rPr>
        <w:t xml:space="preserve">Abstract:</w:t>
      </w:r>
    </w:p>
    <w:p>
      <w:pPr>
        <w:pStyle w:val="BodyText"/>
      </w:pPr>
      <w:r>
        <w:t xml:space="preserve">This conference paper explores the evolving role, cultural significance, and socio-economic challenges faced by the modern carpenter within the complex urban and historical landscape of Israel Jerusalem. By examining traditional woodworking techniques alongside contemporary architectural demands, this study highlights how craftsmanship serves as a bridge between ancient heritage and modern structural innovation. The paper argues that preserving the art of carpentry in Israel Jerusalem is not merely an economic imperative but a vital cultural act that sustains community identity amidst rapid urbanization.</w:t>
      </w:r>
    </w:p>
    <w:p>
      <w:pPr>
        <w:pStyle w:val="BodyText"/>
      </w:pPr>
      <w:r>
        <w:br/>
      </w:r>
      <w:r>
        <w:br/>
      </w:r>
    </w:p>
    <w:bookmarkStart w:id="20" w:name="introduction"/>
    <w:p>
      <w:pPr>
        <w:pStyle w:val="Heading2"/>
      </w:pPr>
      <w:r>
        <w:t xml:space="preserve">1. Introduction</w:t>
      </w:r>
    </w:p>
    <w:p>
      <w:pPr>
        <w:pStyle w:val="FirstParagraph"/>
      </w:pPr>
      <w:r>
        <w:t xml:space="preserve">The city of Israel Jerusalem stands as one of the most historically dense and culturally layered capitals in the world. Within its ancient stone walls and rapidly expanding neighborhoods, a silent yet vital trade persists: that of the carpenter. Historically, woodworking has been integral to Jewish tradition, from the construction of synagogues to religious artifacts such as Torah arks and menorahs. However, in contemporary times, the perception of this craft has shifted. Today's discussion centers on how the modern</w:t>
      </w:r>
      <w:r>
        <w:t xml:space="preserve"> </w:t>
      </w:r>
      <w:r>
        <w:rPr>
          <w:bCs/>
          <w:b/>
        </w:rPr>
        <w:t xml:space="preserve">Carpenter</w:t>
      </w:r>
      <w:r>
        <w:t xml:space="preserve"> </w:t>
      </w:r>
      <w:r>
        <w:t xml:space="preserve">functions within Israel Jerusalem not just as a builder of physical structures but as a custodian of heritage who navigates strict preservation laws while meeting modern living standards.</w:t>
      </w:r>
    </w:p>
    <w:p>
      <w:pPr>
        <w:pStyle w:val="BodyText"/>
      </w:pPr>
      <w:r>
        <w:br/>
      </w:r>
      <w:r>
        <w:br/>
      </w:r>
    </w:p>
    <w:bookmarkEnd w:id="20"/>
    <w:bookmarkStart w:id="21" w:name="X86843a7c515a3a0497a57f1bed48bed16f468a2"/>
    <w:p>
      <w:pPr>
        <w:pStyle w:val="Heading2"/>
      </w:pPr>
      <w:r>
        <w:t xml:space="preserve">2. The Historical Context: Wood and Stone in Jerusalem</w:t>
      </w:r>
    </w:p>
    <w:p>
      <w:pPr>
        <w:pStyle w:val="FirstParagraph"/>
      </w:pPr>
      <w:r>
        <w:t xml:space="preserve">Unlike many other regions where timber was abundant, the geological reality of Israel Jerusalem has always dictated a preference for stone. Consequently, wood became a precious commodity, reserved for significant architectural elements—roof beams, door frames, and intricate interior detailing. The traditional</w:t>
      </w:r>
      <w:r>
        <w:t xml:space="preserve"> </w:t>
      </w:r>
      <w:r>
        <w:rPr>
          <w:bCs/>
          <w:b/>
        </w:rPr>
        <w:t xml:space="preserve">Carpenter</w:t>
      </w:r>
      <w:r>
        <w:t xml:space="preserve"> </w:t>
      </w:r>
      <w:r>
        <w:t xml:space="preserve">in this region had to master the art of working with imported woods such as cedar from Lebanon or olive trees from local groves. These materials were chosen not only for durability but also for their symbolic resonance.</w:t>
      </w:r>
    </w:p>
    <w:p>
      <w:pPr>
        <w:pStyle w:val="BodyText"/>
      </w:pPr>
      <w:r>
        <w:br/>
      </w:r>
      <w:r>
        <w:br/>
      </w:r>
    </w:p>
    <w:p>
      <w:pPr>
        <w:pStyle w:val="BodyText"/>
      </w:pPr>
      <w:r>
        <w:t xml:space="preserve">In Israel Jerusalem, every wooden beam tells a story of trade routes and cultural exchange. During the Ottoman period and earlier British Mandate years, carpenters adapted European styles to fit local needs. This historical synthesis creates a unique architectural language where stone meets wood. Understanding this history is crucial for contemporary practitioners who seek to honor the legacy of their predecessors while innovating for the future.</w:t>
      </w:r>
    </w:p>
    <w:p>
      <w:pPr>
        <w:pStyle w:val="BodyText"/>
      </w:pPr>
      <w:r>
        <w:br/>
      </w:r>
      <w:r>
        <w:br/>
      </w:r>
    </w:p>
    <w:bookmarkEnd w:id="21"/>
    <w:bookmarkStart w:id="23" w:name="X8e6b025c76d86256291f950406b2f980b415880"/>
    <w:p>
      <w:pPr>
        <w:pStyle w:val="Heading2"/>
      </w:pPr>
      <w:r>
        <w:t xml:space="preserve">3. Contemporary Challenges and Opportunities</w:t>
      </w:r>
    </w:p>
    <w:p>
      <w:pPr>
        <w:pStyle w:val="FirstParagraph"/>
      </w:pPr>
      <w:r>
        <w:t xml:space="preserve">In modern Israel Jerusalem, carpenters face a dichotomy of challenges. On one hand, there is an overwhelming demand for renovation in historic districts where preservation mandates prohibit drastic structural changes. On the other hand, new construction projects require adherence to strict seismic safety codes and energy efficiency standards.</w:t>
      </w:r>
    </w:p>
    <w:p>
      <w:pPr>
        <w:pStyle w:val="BodyText"/>
      </w:pPr>
      <w:r>
        <w:br/>
      </w:r>
      <w:r>
        <w:br/>
      </w:r>
    </w:p>
    <w:p>
      <w:pPr>
        <w:pStyle w:val="BodyText"/>
      </w:pPr>
      <w:r>
        <w:t xml:space="preserve">The modern</w:t>
      </w:r>
      <w:r>
        <w:t xml:space="preserve"> </w:t>
      </w:r>
      <w:r>
        <w:rPr>
          <w:bCs/>
          <w:b/>
        </w:rPr>
        <w:t xml:space="preserve">Carpenter</w:t>
      </w:r>
      <w:r>
        <w:t xml:space="preserve"> </w:t>
      </w:r>
      <w:r>
        <w:t xml:space="preserve">must be versatile. They must possess knowledge of traditional joinery techniques to restore antique homes in neighborhoods like Nachlaot or Talpiot, while simultaneously utilizing CNC machines and sustainable materials for new developments. This duality requires a high level of skill and adaptability.</w:t>
      </w:r>
    </w:p>
    <w:p>
      <w:pPr>
        <w:pStyle w:val="BodyText"/>
      </w:pPr>
      <w:r>
        <w:br/>
      </w:r>
      <w:r>
        <w:br/>
      </w:r>
    </w:p>
    <w:bookmarkStart w:id="22" w:name="regulatory-hurdles"/>
    <w:p>
      <w:pPr>
        <w:pStyle w:val="Heading3"/>
      </w:pPr>
      <w:r>
        <w:t xml:space="preserve">3.1 Regulatory Hurdles</w:t>
      </w:r>
    </w:p>
    <w:p>
      <w:pPr>
        <w:pStyle w:val="FirstParagraph"/>
      </w:pPr>
      <w:r>
        <w:t xml:space="preserve">Working in Israel Jerusalem involves navigating a labyrinthine bureaucracy regarding building permits, especially within the Old City walls and surrounding historic zones. Carpenters often work closely with archaeologists and architects to ensure that any wooden installation does not disturb archaeological layers or violate heritage conservation laws. This collaborative approach highlights the unique nature of carpentry in this specific geographic context.</w:t>
      </w:r>
    </w:p>
    <w:p>
      <w:pPr>
        <w:pStyle w:val="BodyText"/>
      </w:pPr>
      <w:r>
        <w:br/>
      </w:r>
      <w:r>
        <w:br/>
      </w:r>
    </w:p>
    <w:bookmarkEnd w:id="22"/>
    <w:bookmarkEnd w:id="23"/>
    <w:bookmarkStart w:id="24" w:name="Xc509ef50d3e6905b27dc17873128dc89ba5c8e7"/>
    <w:p>
      <w:pPr>
        <w:pStyle w:val="Heading2"/>
      </w:pPr>
      <w:r>
        <w:t xml:space="preserve">4. Cultural Significance and Religious Observance</w:t>
      </w:r>
    </w:p>
    <w:p>
      <w:pPr>
        <w:pStyle w:val="FirstParagraph"/>
      </w:pPr>
      <w:r>
        <w:t xml:space="preserve">The role of the carpenter extends beyond secular construction into deeply religious domains, particularly relevant in Israel Jerusalem, a holy city for multiple faiths. In Jewish tradition, wood is often used in rituals—such as the construction of sukkahs or synagogue furnishings. A skilled</w:t>
      </w:r>
      <w:r>
        <w:t xml:space="preserve"> </w:t>
      </w:r>
      <w:r>
        <w:rPr>
          <w:bCs/>
          <w:b/>
        </w:rPr>
        <w:t xml:space="preserve">Carpenter</w:t>
      </w:r>
      <w:r>
        <w:t xml:space="preserve"> </w:t>
      </w:r>
      <w:r>
        <w:t xml:space="preserve">who understands religious law (Halakha) can produce items that are both aesthetically pleasing and ritually valid.</w:t>
      </w:r>
    </w:p>
    <w:p>
      <w:pPr>
        <w:pStyle w:val="BodyText"/>
      </w:pPr>
      <w:r>
        <w:br/>
      </w:r>
      <w:r>
        <w:br/>
      </w:r>
    </w:p>
    <w:p>
      <w:pPr>
        <w:pStyle w:val="BodyText"/>
      </w:pPr>
      <w:r>
        <w:t xml:space="preserve">Furthermore, in a multicultural society, carpenters from diverse backgrounds—Jewish, Arab Christian, Druze, and others—contribute to the shared architectural heritage. Workshops in mixed neighborhoods foster inter-community dialogue through craft. This collaborative environment underscores the potential of traditional trades to promote social cohesion in a divided city.</w:t>
      </w:r>
    </w:p>
    <w:p>
      <w:pPr>
        <w:pStyle w:val="BodyText"/>
      </w:pPr>
      <w:r>
        <w:br/>
      </w:r>
      <w:r>
        <w:br/>
      </w:r>
    </w:p>
    <w:bookmarkEnd w:id="24"/>
    <w:bookmarkStart w:id="25" w:name="sustainability-and-material-innovation"/>
    <w:p>
      <w:pPr>
        <w:pStyle w:val="Heading2"/>
      </w:pPr>
      <w:r>
        <w:t xml:space="preserve">5. Sustainability and Material Innovation</w:t>
      </w:r>
    </w:p>
    <w:p>
      <w:pPr>
        <w:pStyle w:val="FirstParagraph"/>
      </w:pPr>
      <w:r>
        <w:t xml:space="preserve">Sustainability is becoming increasingly important for carpenters operating in Israel Jerusalem. The scarcity of local timber has pushed artisans to innovate. Recycled wood from demolished structures is now prized for its character and historical value, offering a sustainable alternative to new imports.</w:t>
      </w:r>
    </w:p>
    <w:p>
      <w:pPr>
        <w:pStyle w:val="BodyText"/>
      </w:pPr>
      <w:r>
        <w:br/>
      </w:r>
      <w:r>
        <w:br/>
      </w:r>
    </w:p>
    <w:p>
      <w:pPr>
        <w:pStyle w:val="BodyText"/>
      </w:pPr>
      <w:r>
        <w:t xml:space="preserve">Moreover, the use of locally sourced olive wood has seen a resurgence. Olive trees that are no longer productive for oil extraction provide high-quality lumber that resonates with the local identity. By utilizing these materials, carpenters support agricultural communities while creating products deeply rooted in the landscape of Israel Jerusalem.</w:t>
      </w:r>
    </w:p>
    <w:p>
      <w:pPr>
        <w:pStyle w:val="BodyText"/>
      </w:pPr>
      <w:r>
        <w:br/>
      </w:r>
      <w:r>
        <w:br/>
      </w:r>
    </w:p>
    <w:bookmarkEnd w:id="25"/>
    <w:bookmarkStart w:id="26" w:name="education-and-future-prospects"/>
    <w:p>
      <w:pPr>
        <w:pStyle w:val="Heading2"/>
      </w:pPr>
      <w:r>
        <w:t xml:space="preserve">6. Education and Future Prospects</w:t>
      </w:r>
    </w:p>
    <w:p>
      <w:pPr>
        <w:pStyle w:val="FirstParagraph"/>
      </w:pPr>
      <w:r>
        <w:t xml:space="preserve">To ensure the survival of this craft, vocational education programs dedicated to woodworking are essential. Institutions in Israel Jerusalem must bridge the gap between traditional apprenticeships and modern technical education. By training a new generation of carpenters who are technically proficient yet culturally aware, we can secure the future of this vital trade.</w:t>
      </w:r>
    </w:p>
    <w:p>
      <w:pPr>
        <w:pStyle w:val="BodyText"/>
      </w:pPr>
      <w:r>
        <w:br/>
      </w:r>
      <w:r>
        <w:br/>
      </w:r>
    </w:p>
    <w:p>
      <w:pPr>
        <w:pStyle w:val="BodyText"/>
      </w:pPr>
      <w:r>
        <w:t xml:space="preserve">Policies supporting small workshops and providing grants for heritage restoration can also stimulate growth in this sector. Recognizing the economic value of skilled craftsmanship is crucial for urban planning authorities aiming to maintain the unique character of Israel Jerusalem while fostering economic development.</w:t>
      </w:r>
    </w:p>
    <w:p>
      <w:pPr>
        <w:pStyle w:val="BodyText"/>
      </w:pPr>
      <w:r>
        <w:br/>
      </w:r>
      <w:r>
        <w:br/>
      </w:r>
    </w:p>
    <w:bookmarkEnd w:id="26"/>
    <w:bookmarkStart w:id="27" w:name="conclusion"/>
    <w:p>
      <w:pPr>
        <w:pStyle w:val="Heading2"/>
      </w:pPr>
      <w:r>
        <w:t xml:space="preserve">7. Conclusion</w:t>
      </w:r>
    </w:p>
    <w:p>
      <w:pPr>
        <w:pStyle w:val="FirstParagraph"/>
      </w:pPr>
      <w:r>
        <w:t xml:space="preserve">The carpenter remains a pivotal figure in the socio-economic and cultural fabric of Israel Jerusalem. As guardians of heritage and pioneers of sustainable construction, they embody the resilience required to thrive in one of the world’s most complex cities. By embracing both tradition and innovation, carpenters ensure that the wooden elements within our stone city continue to tell stories of endurance, beauty, and community.</w:t>
      </w:r>
    </w:p>
    <w:p>
      <w:pPr>
        <w:pStyle w:val="BodyText"/>
      </w:pPr>
      <w:r>
        <w:br/>
      </w:r>
      <w:r>
        <w:br/>
      </w:r>
    </w:p>
    <w:p>
      <w:pPr>
        <w:pStyle w:val="BodyText"/>
      </w:pPr>
      <w:r>
        <w:t xml:space="preserve">In conclusion, supporting the trade of carpentry in Israel Jerusalem is an investment in cultural continuity. It requires a concerted effort from educators, policymakers, and industry leaders to elevate the status of this craft. Only by doing so can we preserve the tactile warmth and historical depth that defines our built environment.</w:t>
      </w:r>
    </w:p>
    <w:p>
      <w:pPr>
        <w:pStyle w:val="BodyText"/>
      </w:pPr>
      <w:r>
        <w:br/>
      </w:r>
      <w:r>
        <w:br/>
      </w:r>
    </w:p>
    <w:bookmarkEnd w:id="27"/>
    <w:bookmarkStart w:id="28" w:name="references"/>
    <w:p>
      <w:pPr>
        <w:pStyle w:val="Heading2"/>
      </w:pPr>
      <w:r>
        <w:t xml:space="preserve">References</w:t>
      </w:r>
    </w:p>
    <w:p>
      <w:pPr>
        <w:numPr>
          <w:ilvl w:val="0"/>
          <w:numId w:val="1001"/>
        </w:numPr>
        <w:pStyle w:val="Compact"/>
      </w:pPr>
      <w:r>
        <w:t xml:space="preserve">Historic Preservation Society of Israel Jerusalem. (2023). Guidelines for Wooden Restoration in Heritage Sites.</w:t>
      </w:r>
    </w:p>
    <w:p>
      <w:pPr>
        <w:numPr>
          <w:ilvl w:val="0"/>
          <w:numId w:val="1001"/>
        </w:numPr>
        <w:pStyle w:val="Compact"/>
      </w:pPr>
      <w:r>
        <w:t xml:space="preserve">Klein, A. (1998). Woodwork and Religion in the Levant: A Historical Perspective.</w:t>
      </w:r>
    </w:p>
    <w:p>
      <w:pPr>
        <w:numPr>
          <w:ilvl w:val="0"/>
          <w:numId w:val="1001"/>
        </w:numPr>
        <w:pStyle w:val="Compact"/>
      </w:pPr>
      <w:r>
        <w:t xml:space="preserve">National Institute for Building Research. (2024). Sustainable Materials in Urban Construction: The Case of Local Olive Wood.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A Contemporary Analysis of the Carpenter in Israel Jerusalem</dc:title>
  <dc:creator/>
  <dc:language>en</dc:language>
  <cp:keywords/>
  <dcterms:created xsi:type="dcterms:W3CDTF">2026-07-29T14:44:54Z</dcterms:created>
  <dcterms:modified xsi:type="dcterms:W3CDTF">2026-07-29T14:44:54Z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