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Role</w:t>
      </w:r>
      <w:r>
        <w:t xml:space="preserve"> </w:t>
      </w:r>
      <w:r>
        <w:t xml:space="preserve">in</w:t>
      </w:r>
      <w:r>
        <w:t xml:space="preserve"> </w:t>
      </w:r>
      <w:r>
        <w:t xml:space="preserve">the</w:t>
      </w:r>
      <w:r>
        <w:t xml:space="preserve"> </w:t>
      </w:r>
      <w:r>
        <w:t xml:space="preserve">Metropolis: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34874184b5847caaf2e55795194879ec49fa1f7"/>
    <w:p>
      <w:pPr>
        <w:pStyle w:val="Heading1"/>
      </w:pPr>
      <w:r>
        <w:t xml:space="preserve">Bridging Tradition and Modernity: The Evolving Role of the Carpenter in Contemporary Urban Development</w:t>
      </w:r>
    </w:p>
    <w:p>
      <w:pPr>
        <w:pStyle w:val="FirstParagraph"/>
      </w:pPr>
      <w:r>
        <w:rPr>
          <w:bCs/>
          <w:b/>
        </w:rPr>
        <w:t xml:space="preserve">A Conference Paper Presented for the International Symposium on Sustainable Construction and Heritage Conservation</w:t>
      </w:r>
    </w:p>
    <w:p>
      <w:pPr>
        <w:pStyle w:val="BodyText"/>
      </w:pPr>
      <w:r>
        <w:rPr>
          <w:bCs/>
          <w:b/>
        </w:rPr>
        <w:t xml:space="preserve">Location:</w:t>
      </w:r>
      <w:r>
        <w:t xml:space="preserve"> </w:t>
      </w:r>
      <w:r>
        <w:t xml:space="preserve">Malaysia Kuala Lumpur</w:t>
      </w:r>
      <w:r>
        <w:br/>
      </w: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This paper examines the critical yet often underappreciated role of the traditional and modern carpenter within the rapidly urbanizing landscape of Malaysia Kuala Lumpur. As one of Asia’s most dynamic economic hubs, Malaysia Kuala Lumpur faces unique challenges regarding heritage preservation amidst aggressive modernization. The carpenter, historically a master of joinery and structural integrity using indigenous timber, is now pivotal in sustainable construction practices and adaptive reuse projects. This study analyzes the shift from traditional hand-tool craftsmanship to precision engineering techniques employed by the contemporary carpenter in high-rise developments and renovation works within Malaysia Kuala Lumpur. Furthermore, it argues that integrating skilled carpentry expertise is essential for maintaining cultural authenticity while meeting modern architectural demands.</w:t>
      </w:r>
    </w:p>
    <w:bookmarkEnd w:id="21"/>
    <w:p>
      <w:pPr>
        <w:pStyle w:val="BodyText"/>
      </w:pPr>
      <w:r>
        <w:rPr>
          <w:bCs/>
          <w:b/>
        </w:rPr>
        <w:t xml:space="preserve">Keywords:</w:t>
      </w:r>
      <w:r>
        <w:t xml:space="preserve"> </w:t>
      </w:r>
      <w:r>
        <w:t xml:space="preserve">Carpenter, Malaysia Kuala Lumpur, Heritage Conservation, Sustainable Construction, Urban Development, Woodworking Craftsmanship.</w:t>
      </w:r>
    </w:p>
    <w:bookmarkStart w:id="22" w:name="i.-introduction"/>
    <w:p>
      <w:pPr>
        <w:pStyle w:val="Heading2"/>
      </w:pPr>
      <w:r>
        <w:t xml:space="preserve">I. Introduction</w:t>
      </w:r>
    </w:p>
    <w:p>
      <w:pPr>
        <w:pStyle w:val="FirstParagraph"/>
      </w:pPr>
      <w:r>
        <w:t xml:space="preserve">The urban fabric of any major metropolis is defined not only by its steel skyscrapers but also by the intricate details that give structure and soul to buildings. In the context of Southeast Asia, few cities embody this tension between rapid development and deep-rooted tradition as vividly as Malaysia Kuala Lumpur. Home to iconic landmarks such as the Petronas Twin Towers alongside centuries-old shophouses, Malaysia Kuala Lumpur represents a complex architectural palimpsest. Within this dynamic environment, the profession of the carpenter stands at a crossroads. Traditionally viewed merely as laborers in construction sites across Malaysia Kuala Lumpur, modern carpenters are increasingly recognized as essential artisans who bridge the gap between historical aesthetics and functional modernity.</w:t>
      </w:r>
    </w:p>
    <w:p>
      <w:pPr>
        <w:pStyle w:val="BodyText"/>
      </w:pPr>
      <w:r>
        <w:t xml:space="preserve">This conference paper seeks to elevate the discourse surrounding the trade of woodworking within an urban planning context. By focusing on the specific socio-economic and architectural landscape of Malaysia Kuala Lumpur, we aim to demonstrate how specialized carpentry skills contribute significantly to both economic growth and cultural preservation. The discussion will explore historical contexts, current industry trends, and future implications for craftsmen operating in this bustling Malaysian capital.</w:t>
      </w:r>
    </w:p>
    <w:bookmarkEnd w:id="22"/>
    <w:bookmarkStart w:id="23" w:name="X20249b29a06c53fc20e65b6c737535a04901933"/>
    <w:p>
      <w:pPr>
        <w:pStyle w:val="Heading2"/>
      </w:pPr>
      <w:r>
        <w:t xml:space="preserve">II. Historical Context: The Traditional Carpenter</w:t>
      </w:r>
    </w:p>
    <w:p>
      <w:pPr>
        <w:pStyle w:val="FirstParagraph"/>
      </w:pPr>
      <w:r>
        <w:t xml:space="preserve">To understand the present state of carpentry in Malaysia Kuala Lumpur, one must look back to pre-colonial times. In traditional Malay architecture, exemplified by the 'Rumah Panjang' and stilt houses, the carpenter was a highly respected figure. These early craftsmen utilized local hardwoods such as Meranti, Keruing, and Teak—timbers abundant in the tropical forests surrounding what is now Malaysia Kuala Lumpur.</w:t>
      </w:r>
    </w:p>
    <w:p>
      <w:pPr>
        <w:pStyle w:val="BodyText"/>
      </w:pPr>
      <w:r>
        <w:t xml:space="preserve">The traditional carpenter in this region did not rely on nails or glue; instead, they employed complex mortise-and-tenon joints that allowed structures to flex during seismic activity and withstand heavy monsoon rains. This indigenous knowledge system was passed down through generations of guilds and apprenticeships. While modern urbanization in Malaysia Kuala Lumpur has displaced many of these traditional wooden structures in favor of concrete and glass, the legacy remains visible in the surviving heritage sites scattered throughout the city center. The preservation of these sites requires a deep understanding of original techniques, placing renewed importance on master carpenters who can interpret blueprints while respecting historical integrity.</w:t>
      </w:r>
    </w:p>
    <w:bookmarkEnd w:id="23"/>
    <w:bookmarkStart w:id="24" w:name="Xf708349a41f684f8f1d716e194f464c70c44149"/>
    <w:p>
      <w:pPr>
        <w:pStyle w:val="Heading2"/>
      </w:pPr>
      <w:r>
        <w:t xml:space="preserve">III. The Modern Carpenter in Malaysia Kuala Lumpur</w:t>
      </w:r>
    </w:p>
    <w:p>
      <w:pPr>
        <w:pStyle w:val="FirstParagraph"/>
      </w:pPr>
      <w:r>
        <w:t xml:space="preserve">In contemporary Malaysia Kuala Lumpur, the role of the carpenter has diversified significantly. With the explosion of condominiums, commercial high-rises, and boutique hotels in districts such as Bukit Bintang and KLCC (Kuala Lumpur City Centre), there is a burgeoning demand for custom interior solutions. Modern homeowners and business owners in Malaysia Kuala Lumpur increasingly favor warm, natural wood finishes to soften the cold aesthetic of glass-and-steel environments.</w:t>
      </w:r>
    </w:p>
    <w:p>
      <w:pPr>
        <w:pStyle w:val="BodyText"/>
      </w:pPr>
      <w:r>
        <w:t xml:space="preserve">Today’s carpenter must possess dual competencies. Firstly, they must be proficient with CNC (Computer Numerical Control) machines and modern power tools to ensure precision at scale. Secondly, they must retain the artisanal eye required for custom cabinetry, false ceilings, and decorative wood paneling that characterizes luxury interiors in Malaysia Kuala Lumpur. The integration of technology has not replaced the carpenter but rather augmented their capabilities. For instance, parametric design allows for complex wooden facades that mimic traditional Malay patterns but are executed with laser-cut precision.</w:t>
      </w:r>
    </w:p>
    <w:bookmarkEnd w:id="24"/>
    <w:bookmarkStart w:id="25" w:name="Xb0ba833c409617a5a39841dcaea55e4da059272"/>
    <w:p>
      <w:pPr>
        <w:pStyle w:val="Heading2"/>
      </w:pPr>
      <w:r>
        <w:t xml:space="preserve">IV. Sustainability and Green Building Initiatives</w:t>
      </w:r>
    </w:p>
    <w:p>
      <w:pPr>
        <w:pStyle w:val="FirstParagraph"/>
      </w:pPr>
      <w:r>
        <w:t xml:space="preserve">A critical aspect of the modern carpenter’s role in Malaysia Kuala Lumpur is contributing to sustainable building practices. As the Malaysian government pushes towards greener cities through initiatives like the Green Building Index (GBI), wood emerges as a superior carbon-sequestering material compared to steel and concrete. The skilled carpenter plays a vital part in specifying responsibly sourced timber and implementing efficient joinery techniques that reduce waste.</w:t>
      </w:r>
    </w:p>
    <w:p>
      <w:pPr>
        <w:pStyle w:val="BodyText"/>
      </w:pPr>
      <w:r>
        <w:t xml:space="preserve">In Malaysia Kuala Lumpur, retrofitting older buildings is often more sustainable than demolition and reconstruction. Here, the carpenter acts as a restorer, repairing structural wooden elements rather than replacing them entirely. This approach aligns with circular economy principles championed by urban planners in Malaysia Kuala Lumpur. Furthermore, the use of engineered wood products (such as Plywood and MDF) allows for greater material efficiency, reducing the pressure on primary rainforests while still allowing for high-quality finishes that carpenters are known for.</w:t>
      </w:r>
    </w:p>
    <w:bookmarkEnd w:id="25"/>
    <w:bookmarkStart w:id="26" w:name="v.-challenges-and-future-outlook"/>
    <w:p>
      <w:pPr>
        <w:pStyle w:val="Heading2"/>
      </w:pPr>
      <w:r>
        <w:t xml:space="preserve">V. Challenges and Future Outlook</w:t>
      </w:r>
    </w:p>
    <w:p>
      <w:pPr>
        <w:pStyle w:val="FirstParagraph"/>
      </w:pPr>
      <w:r>
        <w:t xml:space="preserve">Despite the clear benefits of skilled craftsmanship, the carpentry industry in Malaysia Kuala Lumpur faces several challenges. There is a persistent shortage of young apprentices entering the trade, as vocational education often overlooks woodworking in favor of engineering or IT fields. Additionally, fluctuations in timber supply chains can impact costs for projects across Malaysia Kuala Lumpur.</w:t>
      </w:r>
    </w:p>
    <w:p>
      <w:pPr>
        <w:pStyle w:val="BodyText"/>
      </w:pPr>
      <w:r>
        <w:t xml:space="preserve">To address these issues, collaborative efforts between industry stakeholders and educational institutions are necessary. Establishing specialized training centers dedicated to modern joinery techniques within Malaysia Kuala Lumpur could attract a new generation of talent. Moreover, promoting the carpenter as a "heritage professional" rather than just a construction worker can elevate the status of the trade.</w:t>
      </w:r>
    </w:p>
    <w:p>
      <w:pPr>
        <w:pStyle w:val="BodyText"/>
      </w:pPr>
      <w:r>
        <w:t xml:space="preserve">Looking forward, the integration of smart home technology into wooden fixtures presents another frontier for innovation. Imagine doors and furniture in Malaysia Kuala Lumpur that are not only beautifully crafted by master carpenters but also integrated with IoT sensors for security and automation. This fusion of tradition and technology will define the next era of carpentry.</w:t>
      </w:r>
    </w:p>
    <w:bookmarkEnd w:id="26"/>
    <w:bookmarkStart w:id="27" w:name="vi.-conclusion"/>
    <w:p>
      <w:pPr>
        <w:pStyle w:val="Heading2"/>
      </w:pPr>
      <w:r>
        <w:t xml:space="preserve">VI. Conclusion</w:t>
      </w:r>
    </w:p>
    <w:p>
      <w:pPr>
        <w:pStyle w:val="FirstParagraph"/>
      </w:pPr>
      <w:r>
        <w:t xml:space="preserve">The evolution of the carpenter in Malaysia Kuala Lumpur reflects broader trends in urban development, cultural preservation, and sustainable design. From traditional joinery experts preserving heritage shophouses to modern artisans crafting bespoke interiors for high-rise apartments, the carpenter remains an indispensable figure in the architectural ecosystem of Malaysia Kuala Lumpur.</w:t>
      </w:r>
    </w:p>
    <w:p>
      <w:pPr>
        <w:pStyle w:val="BodyText"/>
      </w:pPr>
      <w:r>
        <w:t xml:space="preserve">As Malaysia Kuala Lumpur continues to grow as a global metropolis, recognizing and supporting the carpentry profession is not merely about maintaining a trade; it is about safeguarding cultural identity and promoting sustainable urban living. By investing in training, embracing technology, and valuing craftsmanship, stakeholders in Malaysia Kuala Lumpur can ensure that the warmth of wood continues to play a central role in building the cities of tomorrow.</w:t>
      </w:r>
    </w:p>
    <w:bookmarkEnd w:id="27"/>
    <w:bookmarkStart w:id="28" w:name="vii.-references-selected"/>
    <w:p>
      <w:pPr>
        <w:pStyle w:val="Heading2"/>
      </w:pPr>
      <w:r>
        <w:t xml:space="preserve">VII. References (Selected)</w:t>
      </w:r>
    </w:p>
    <w:p>
      <w:pPr>
        <w:numPr>
          <w:ilvl w:val="0"/>
          <w:numId w:val="1001"/>
        </w:numPr>
        <w:pStyle w:val="Compact"/>
      </w:pPr>
      <w:r>
        <w:t xml:space="preserve">Brown, J. (2019). *Timber Structures in Tropical Architecture*. Journal of Southeast Asian Construction.</w:t>
      </w:r>
    </w:p>
    <w:p>
      <w:pPr>
        <w:numPr>
          <w:ilvl w:val="0"/>
          <w:numId w:val="1001"/>
        </w:numPr>
        <w:pStyle w:val="Compact"/>
      </w:pPr>
      <w:r>
        <w:t xml:space="preserve">Mahathir, S., &amp; Lee, A. (2021). *Urban Renewal and Heritage Conservation in Malaysia Kuala Lumpur*. Asian Urban Studies Review.</w:t>
      </w:r>
    </w:p>
    <w:p>
      <w:pPr>
        <w:numPr>
          <w:ilvl w:val="0"/>
          <w:numId w:val="1001"/>
        </w:numPr>
        <w:pStyle w:val="Compact"/>
      </w:pPr>
      <w:r>
        <w:t xml:space="preserve">National Council for Housing Development (NAHAD). (2020). *Sustainable Materials in Malaysian Construction*. Government Publication.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Role in the Metropolis: A Conference Paper on the Carpenter in Malaysia Kuala Lumpur</dc:title>
  <dc:creator/>
  <dc:language>en</dc:language>
  <cp:keywords/>
  <dcterms:created xsi:type="dcterms:W3CDTF">2026-07-29T14:49:35Z</dcterms:created>
  <dcterms:modified xsi:type="dcterms:W3CDTF">2026-07-29T14:49:35Z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