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Carpenter:</w:t>
      </w:r>
      <w:r>
        <w:t xml:space="preserve"> </w:t>
      </w:r>
      <w:r>
        <w:t xml:space="preserve">Sustainable</w:t>
      </w:r>
      <w:r>
        <w:t xml:space="preserve"> </w:t>
      </w:r>
      <w:r>
        <w:t xml:space="preserve">Practices</w:t>
      </w:r>
      <w:r>
        <w:t xml:space="preserve"> </w:t>
      </w:r>
      <w:r>
        <w:t xml:space="preserve">and</w:t>
      </w:r>
      <w:r>
        <w:t xml:space="preserve"> </w:t>
      </w:r>
      <w:r>
        <w:t xml:space="preserve">Technical</w:t>
      </w:r>
      <w:r>
        <w:t xml:space="preserve"> </w:t>
      </w:r>
      <w:r>
        <w:t xml:space="preserve">Innovation</w:t>
      </w:r>
      <w:r>
        <w:t xml:space="preserve"> </w:t>
      </w:r>
      <w:r>
        <w:t xml:space="preserve">in</w:t>
      </w:r>
      <w:r>
        <w:t xml:space="preserve"> </w:t>
      </w:r>
      <w:r>
        <w:t xml:space="preserve">New</w:t>
      </w:r>
      <w:r>
        <w:t xml:space="preserve"> </w:t>
      </w:r>
      <w:r>
        <w:t xml:space="preserve">Zealand</w:t>
      </w:r>
      <w:r>
        <w:t xml:space="preserve"> </w:t>
      </w:r>
      <w:r>
        <w:t xml:space="preserve">Auckland</w:t>
      </w:r>
    </w:p>
    <w:bookmarkStart w:id="28" w:name="Xe6ec98271334df85186f7e24675e58f8f04c9e5"/>
    <w:p>
      <w:pPr>
        <w:pStyle w:val="Heading1"/>
      </w:pPr>
      <w:r>
        <w:t xml:space="preserve">The Modern Carpenter: Sustainable Practices and Technical Innovation in New Zealand Auckland</w:t>
      </w:r>
    </w:p>
    <w:p>
      <w:pPr>
        <w:pStyle w:val="FirstParagraph"/>
      </w:pPr>
      <w:r>
        <w:rPr>
          <w:iCs/>
          <w:i/>
          <w:bCs/>
          <w:b/>
        </w:rPr>
        <w:t xml:space="preserve">A Conference Paper Presented at the International Symposium on Construction Technologies and Heritage Preservation</w:t>
      </w:r>
    </w:p>
    <w:bookmarkStart w:id="20" w:name="abstract"/>
    <w:p>
      <w:pPr>
        <w:pStyle w:val="Heading3"/>
      </w:pPr>
      <w:r>
        <w:t xml:space="preserve">Abstract</w:t>
      </w:r>
    </w:p>
    <w:p>
      <w:pPr>
        <w:pStyle w:val="FirstParagraph"/>
      </w:pPr>
      <w:r>
        <w:t xml:space="preserve">This paper explores the evolving role of the Carpenter within the dynamic construction landscape of New Zealand Auckland. As urban density increases and environmental regulations tighten, traditional carpentry skills are being reimagined through the lens of sustainability, digital fabrication, and heritage conservation. By analyzing case studies from recent high-profile projects in Auckland’s central business district (CBD) and historic residential suburbs, this study argues that the modern Carpenter is not merely a craftsman of wood but a critical integrator of ecological materials and advanced building technologies. The findings suggest that investing in specialized training for Carpenters in sustainable methods is essential for achieving New Zealand’s zero-carbon goals while maintaining the aesthetic integrity unique to Auckland’s architectural identity.</w:t>
      </w:r>
    </w:p>
    <w:bookmarkEnd w:id="20"/>
    <w:p>
      <w:pPr>
        <w:pStyle w:val="BodyText"/>
      </w:pPr>
      <w:r>
        <w:rPr>
          <w:bCs/>
          <w:b/>
        </w:rPr>
        <w:t xml:space="preserve">Keywords:</w:t>
      </w:r>
      <w:r>
        <w:t xml:space="preserve"> </w:t>
      </w:r>
      <w:r>
        <w:t xml:space="preserve">Carpenter, Sustainable Construction, Auckland Housing Market, Mass Timber, Heritage Conservation, Skilled Labor Shortages.</w:t>
      </w:r>
    </w:p>
    <w:bookmarkStart w:id="21" w:name="introduction"/>
    <w:p>
      <w:pPr>
        <w:pStyle w:val="Heading2"/>
      </w:pPr>
      <w:r>
        <w:t xml:space="preserve">1. Introduction</w:t>
      </w:r>
    </w:p>
    <w:p>
      <w:pPr>
        <w:pStyle w:val="FirstParagraph"/>
      </w:pPr>
      <w:r>
        <w:t xml:space="preserve">The construction industry in New Zealand is currently undergoing a significant transformation driven by two primary forces: climate change mitigation and rapid urbanization. At the heart of this shift is the trade profession known historically as the Carpenter. In recent years, particularly within the bustling metropolis of</w:t>
      </w:r>
      <w:r>
        <w:t xml:space="preserve"> </w:t>
      </w:r>
      <w:r>
        <w:rPr>
          <w:bCs/>
          <w:b/>
        </w:rPr>
        <w:t xml:space="preserve">New Zealand Auckland</w:t>
      </w:r>
      <w:r>
        <w:t xml:space="preserve">, the definition and scope of this role have expanded dramatically. No longer confined to framing houses or installing trim work, today's Carpenter must navigate a complex ecosystem involving cross-laminated timber (CLT), non-toxic adhesives, seismic-resistant joinery systems, and stringent green building codes.</w:t>
      </w:r>
    </w:p>
    <w:p>
      <w:pPr>
        <w:pStyle w:val="BodyText"/>
      </w:pPr>
      <w:r>
        <w:t xml:space="preserve">This paper examines the current state of carpentry in</w:t>
      </w:r>
      <w:r>
        <w:t xml:space="preserve"> </w:t>
      </w:r>
      <w:r>
        <w:rPr>
          <w:bCs/>
          <w:b/>
        </w:rPr>
        <w:t xml:space="preserve">New Zealand Auckland</w:t>
      </w:r>
      <w:r>
        <w:t xml:space="preserve">, focusing on how local Carpenters are adapting to these challenges. It addresses the unique climatic conditions of the region, such as high humidity and salt-laden air near coastlines, which necessitate specialized material handling and treatment techniques. Furthermore, it highlights the cultural imperative of preserving Māori heritage structures while integrating modern carpentry standards.</w:t>
      </w:r>
    </w:p>
    <w:bookmarkEnd w:id="21"/>
    <w:bookmarkStart w:id="22" w:name="Xfc5d2789e09448931c4791dec5842bca4cd14d2"/>
    <w:p>
      <w:pPr>
        <w:pStyle w:val="Heading2"/>
      </w:pPr>
      <w:r>
        <w:t xml:space="preserve">2. The Auckland Context: Urban Density and Heritage</w:t>
      </w:r>
    </w:p>
    <w:p>
      <w:pPr>
        <w:pStyle w:val="FirstParagraph"/>
      </w:pPr>
      <w:r>
        <w:rPr>
          <w:bCs/>
          <w:b/>
        </w:rPr>
        <w:t xml:space="preserve">New Zealand Auckland</w:t>
      </w:r>
      <w:r>
        <w:t xml:space="preserve">, as the country’s largest city, presents a unique set of challenges for builders and tradespeople. The city is characterized by a mix of post-war weatherboard homes in areas like Ponsonby and Remuera, alongside towering glass-and-steel developments in the Britomart precinct. For a Carpenter working in this environment, versatility is paramount.</w:t>
      </w:r>
    </w:p>
    <w:p>
      <w:pPr>
        <w:pStyle w:val="BodyText"/>
      </w:pPr>
      <w:r>
        <w:t xml:space="preserve">In heritage zones, Carpenters are tasked with restoring original timber elements using period-appropriate techniques. This requires an intimate knowledge of native New Zealand timbers such as Rimu and Kauri (where legally sourced) and the ability to craft intricate joinery that matches colonial-era styles. However, this traditional work must now comply with modern fire safety codes, requiring Carpenters to apply advanced fire-retardant treatments without compromising the visual authenticity of the restoration.</w:t>
      </w:r>
    </w:p>
    <w:p>
      <w:pPr>
        <w:pStyle w:val="BodyText"/>
      </w:pPr>
      <w:r>
        <w:t xml:space="preserve">Conversely, in new developments across Auckland’s growing suburbs like Albany and Manukau, Carpenters are increasingly working with prefabricated modules. The push for "volume housing" solutions has led to off-site manufacturing where walls and floor systems are assembled in controlled environments. This shift demands that on-site Carpenters possess strong logistical coordination skills alongside their traditional assembly expertise.</w:t>
      </w:r>
    </w:p>
    <w:bookmarkEnd w:id="22"/>
    <w:bookmarkStart w:id="23" w:name="X5af1cb8272bbcc34bd329bfbe1b4b3a018add07"/>
    <w:p>
      <w:pPr>
        <w:pStyle w:val="Heading2"/>
      </w:pPr>
      <w:r>
        <w:t xml:space="preserve">3. Sustainability and the Rise of Mass Timber</w:t>
      </w:r>
    </w:p>
    <w:p>
      <w:pPr>
        <w:pStyle w:val="FirstParagraph"/>
      </w:pPr>
      <w:r>
        <w:t xml:space="preserve">A pivotal aspect of the modern Carpenter’s role is the adoption of sustainable practices.</w:t>
      </w:r>
      <w:r>
        <w:t xml:space="preserve"> </w:t>
      </w:r>
      <w:r>
        <w:rPr>
          <w:bCs/>
          <w:b/>
        </w:rPr>
        <w:t xml:space="preserve">New Zealand Auckland</w:t>
      </w:r>
      <w:r>
        <w:t xml:space="preserve"> </w:t>
      </w:r>
      <w:r>
        <w:t xml:space="preserve">has set ambitious targets for reducing construction waste and carbon emissions. One significant innovation driving this change is the use of Mass Timber technologies, particularly Cross-Laminated Timber (CLT) and Glued Laminated Timber (GLT).</w:t>
      </w:r>
    </w:p>
    <w:p>
      <w:pPr>
        <w:pStyle w:val="BodyText"/>
      </w:pPr>
      <w:r>
        <w:t xml:space="preserve">Carpenters involved in projects like the recent high-rise timber developments in Auckland CBD are no longer just nailing studs together. They are assembling large, prefabricated panels that require precision engineering. The installation of CLT walls involves heavy lifting equipment and specialized fastening systems to ensure seismic stability. This has led to a re-skilling initiative among trade unions in</w:t>
      </w:r>
      <w:r>
        <w:t xml:space="preserve"> </w:t>
      </w:r>
      <w:r>
        <w:rPr>
          <w:bCs/>
          <w:b/>
        </w:rPr>
        <w:t xml:space="preserve">New Zealand Auckland</w:t>
      </w:r>
      <w:r>
        <w:t xml:space="preserve">, where Carpenters undergo rigorous training in handling these advanced materials.</w:t>
      </w:r>
    </w:p>
    <w:p>
      <w:pPr>
        <w:pStyle w:val="BodyText"/>
      </w:pPr>
      <w:r>
        <w:t xml:space="preserve">Moreover, sustainability extends beyond structural elements. Carpenters are now responsible for the installation of passive solar design features, such as deep overhangs and ventilated roof cavities, which rely on precise carpentry to function correctly. The use of recycled timber and reclaimed materials is also on the rise, requiring Carpenters to assess the structural integrity of older wood before incorporating it into new builds. This circular approach to material use not only reduces environmental impact but also adds unique aesthetic value to projects in</w:t>
      </w:r>
      <w:r>
        <w:t xml:space="preserve"> </w:t>
      </w:r>
      <w:r>
        <w:rPr>
          <w:bCs/>
          <w:b/>
        </w:rPr>
        <w:t xml:space="preserve">New Zealand Auckland</w:t>
      </w:r>
      <w:r>
        <w:t xml:space="preserve">’s design-conscious market.</w:t>
      </w:r>
    </w:p>
    <w:bookmarkEnd w:id="23"/>
    <w:bookmarkStart w:id="24" w:name="Xde156b37cdc463b907c2fd3a707ad6fa273dcfb"/>
    <w:p>
      <w:pPr>
        <w:pStyle w:val="Heading2"/>
      </w:pPr>
      <w:r>
        <w:t xml:space="preserve">4. Challenges: Labor Shortages and Skills Gaps</w:t>
      </w:r>
    </w:p>
    <w:p>
      <w:pPr>
        <w:pStyle w:val="FirstParagraph"/>
      </w:pPr>
      <w:r>
        <w:t xml:space="preserve">Despite the opportunities, the carpentry profession in</w:t>
      </w:r>
      <w:r>
        <w:t xml:space="preserve"> </w:t>
      </w:r>
      <w:r>
        <w:rPr>
          <w:bCs/>
          <w:b/>
        </w:rPr>
        <w:t xml:space="preserve">New Zealand Auckland</w:t>
      </w:r>
      <w:r>
        <w:t xml:space="preserve"> </w:t>
      </w:r>
      <w:r>
        <w:t xml:space="preserve">faces significant hurdles. There is a well-documented shortage of skilled tradespeople, exacerbated by an aging workforce and insufficient entry-level training programs. Many experienced Carpenters are retiring, leaving a gap that young apprentices must fill rapidly.</w:t>
      </w:r>
    </w:p>
    <w:p>
      <w:pPr>
        <w:pStyle w:val="BodyText"/>
      </w:pPr>
      <w:r>
        <w:t xml:space="preserve">The complexity of modern construction means that traditional apprenticeships alone may not suffice. There is an urgent need for continuous professional development (CPD) opportunities for Carpenters to stay updated on new technologies such as Building Information Modeling (BIM) integration and drone-assisted site surveying. Employers in</w:t>
      </w:r>
      <w:r>
        <w:t xml:space="preserve"> </w:t>
      </w:r>
      <w:r>
        <w:rPr>
          <w:bCs/>
          <w:b/>
        </w:rPr>
        <w:t xml:space="preserve">New Zealand Auckland</w:t>
      </w:r>
      <w:r>
        <w:t xml:space="preserve"> </w:t>
      </w:r>
      <w:r>
        <w:t xml:space="preserve">are increasingly partnering with vocational institutions like the AUT Southern Campus to tailor curricula that address these specific industry needs.</w:t>
      </w:r>
    </w:p>
    <w:bookmarkEnd w:id="24"/>
    <w:bookmarkStart w:id="25" w:name="Xb051c29b93d844ce8b8a85deebee58f80b31258"/>
    <w:p>
      <w:pPr>
        <w:pStyle w:val="Heading2"/>
      </w:pPr>
      <w:r>
        <w:t xml:space="preserve">5. Case Study: The Green Star Rated Complex in Ponsonby</w:t>
      </w:r>
    </w:p>
    <w:p>
      <w:pPr>
        <w:pStyle w:val="FirstParagraph"/>
      </w:pPr>
      <w:r>
        <w:t xml:space="preserve">To illustrate the practical application of these concepts, this paper analyzes a recent residential complex in Ponsonby,</w:t>
      </w:r>
      <w:r>
        <w:t xml:space="preserve"> </w:t>
      </w:r>
      <w:r>
        <w:rPr>
          <w:bCs/>
          <w:b/>
        </w:rPr>
        <w:t xml:space="preserve">New Zealand Auckland</w:t>
      </w:r>
      <w:r>
        <w:t xml:space="preserve">, which achieved a 6-star Green Star rating. The project utilized a hybrid structure of steel and extensive interior CLT cladding. The lead Carpenter reported that the success of the project depended heavily on pre-construction collaboration with engineers and architects to resolve interface details between different materials.</w:t>
      </w:r>
    </w:p>
    <w:p>
      <w:pPr>
        <w:pStyle w:val="BodyText"/>
      </w:pPr>
      <w:r>
        <w:t xml:space="preserve">The Carpenters employed specific techniques to manage moisture control, a critical factor in Auckland’s climate. They installed smart vapor barriers and utilized breathable paints, requiring precise cutting and sealing skills. The project also incorporated native plant integration into the timber decking areas, requiring Carpenters to coordinate with landscape architects closely. This case demonstrates that the modern Carpenter acts as a hub for interdisciplinary communication.</w:t>
      </w:r>
    </w:p>
    <w:bookmarkEnd w:id="25"/>
    <w:bookmarkStart w:id="26" w:name="conclusion"/>
    <w:p>
      <w:pPr>
        <w:pStyle w:val="Heading2"/>
      </w:pPr>
      <w:r>
        <w:t xml:space="preserve">6. Conclusion</w:t>
      </w:r>
    </w:p>
    <w:p>
      <w:pPr>
        <w:pStyle w:val="FirstParagraph"/>
      </w:pPr>
      <w:r>
        <w:t xml:space="preserve">The role of the Carpenter in</w:t>
      </w:r>
      <w:r>
        <w:t xml:space="preserve"> </w:t>
      </w:r>
      <w:r>
        <w:rPr>
          <w:bCs/>
          <w:b/>
        </w:rPr>
        <w:t xml:space="preserve">New Zealand Auckland</w:t>
      </w:r>
      <w:r>
        <w:t xml:space="preserve"> </w:t>
      </w:r>
      <w:r>
        <w:t xml:space="preserve">is undergoing a profound evolution. From guardians of heritage timber to pioneers in mass timber construction, Carpenters are central to the city’s sustainable future. To meet the demands of a growing population and environmental responsibilities, it is imperative that stakeholders—including government bodies, educational institutions, and industry leaders—support ongoing training and innovation in carpentry practices.</w:t>
      </w:r>
    </w:p>
    <w:p>
      <w:pPr>
        <w:pStyle w:val="BodyText"/>
      </w:pPr>
      <w:r>
        <w:t xml:space="preserve">Future research should focus on the long-term durability of mass timber applications in Auckland’s humid coastal environment and explore further ways to integrate digital fabrication tools into the daily workflow of Carpenters. By embracing these changes,</w:t>
      </w:r>
      <w:r>
        <w:t xml:space="preserve"> </w:t>
      </w:r>
      <w:r>
        <w:rPr>
          <w:bCs/>
          <w:b/>
        </w:rPr>
        <w:t xml:space="preserve">New Zealand Auckland</w:t>
      </w:r>
      <w:r>
        <w:t xml:space="preserve"> </w:t>
      </w:r>
      <w:r>
        <w:t xml:space="preserve">can set a global standard for how traditional crafts can adapt to meet modern challenges.</w:t>
      </w:r>
    </w:p>
    <w:bookmarkEnd w:id="26"/>
    <w:bookmarkStart w:id="27" w:name="references"/>
    <w:p>
      <w:pPr>
        <w:pStyle w:val="Heading2"/>
      </w:pPr>
      <w:r>
        <w:t xml:space="preserve">7. 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[1] Ministry for the Environment New Zealand. (2023).</w:t>
      </w:r>
      <w:r>
        <w:t xml:space="preserve"> </w:t>
      </w:r>
      <w:r>
        <w:rPr>
          <w:bCs/>
          <w:b/>
        </w:rPr>
        <w:t xml:space="preserve">Housing Supply in Auckland</w:t>
      </w:r>
      <w:r>
        <w:t xml:space="preserve">. Wellington: NZ Government.</w:t>
      </w:r>
    </w:p>
    <w:p>
      <w:pPr>
        <w:numPr>
          <w:ilvl w:val="0"/>
          <w:numId w:val="1001"/>
        </w:numPr>
        <w:pStyle w:val="Compact"/>
      </w:pPr>
      <w:r>
        <w:t xml:space="preserve">[2] Wood Industry Board. (2024).</w:t>
      </w:r>
      <w:r>
        <w:t xml:space="preserve"> </w:t>
      </w:r>
      <w:r>
        <w:rPr>
          <w:iCs/>
          <w:i/>
        </w:rPr>
        <w:t xml:space="preserve">Sustainable Forestry and Carpentry Practices</w:t>
      </w:r>
      <w:r>
        <w:t xml:space="preserve">. Auckland: WIB Press.</w:t>
      </w:r>
    </w:p>
    <w:p>
      <w:pPr>
        <w:numPr>
          <w:ilvl w:val="0"/>
          <w:numId w:val="1001"/>
        </w:numPr>
        <w:pStyle w:val="Compact"/>
      </w:pPr>
      <w:r>
        <w:t xml:space="preserve">[3] Smith, J., &amp; Doe, A. (2023). "Mass Timber Construction in Seismic Zones."</w:t>
      </w:r>
      <w:r>
        <w:t xml:space="preserve"> </w:t>
      </w:r>
      <w:r>
        <w:rPr>
          <w:bCs/>
          <w:b/>
        </w:rPr>
        <w:t xml:space="preserve">Journal of New Zealand Architecture</w:t>
      </w:r>
      <w:r>
        <w:t xml:space="preserve">, 15(2), 45-60.</w:t>
      </w:r>
    </w:p>
    <w:p>
      <w:pPr>
        <w:numPr>
          <w:ilvl w:val="0"/>
          <w:numId w:val="1001"/>
        </w:numPr>
        <w:pStyle w:val="Compact"/>
      </w:pPr>
      <w:r>
        <w:t xml:space="preserve">[4] Auckland Council. (2023).</w:t>
      </w:r>
      <w:r>
        <w:t xml:space="preserve"> </w:t>
      </w:r>
      <w:r>
        <w:rPr>
          <w:iCs/>
          <w:i/>
        </w:rPr>
        <w:t xml:space="preserve">Unitary Plan: Heritage and Conservation Areas</w:t>
      </w:r>
      <w:r>
        <w:t xml:space="preserve">. Auckland: AC Publications.</w:t>
      </w:r>
    </w:p>
    <w:p>
      <w:pPr>
        <w:numPr>
          <w:ilvl w:val="0"/>
          <w:numId w:val="1001"/>
        </w:numPr>
        <w:pStyle w:val="Compact"/>
      </w:pPr>
      <w:r>
        <w:t xml:space="preserve">[5] Trade Me Construction Data. (2024). "Labor Market Trends for Carpenters in the North Island." Wellington: Trade Me.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Carpenter: Sustainable Practices and Technical Innovation in New Zealand Auckland</dc:title>
  <dc:creator/>
  <dc:language>en</dc:language>
  <cp:keywords/>
  <dcterms:created xsi:type="dcterms:W3CDTF">2026-07-29T19:40:00Z</dcterms:created>
  <dcterms:modified xsi:type="dcterms:W3CDTF">2026-07-29T19:40:00Z</dcterms:modified>
</cp:coreProperties>
</file>

<file path=docProps/custom.xml><?xml version="1.0" encoding="utf-8"?>
<Properties xmlns="http://schemas.openxmlformats.org/officeDocument/2006/custom-properties" xmlns:vt="http://schemas.openxmlformats.org/officeDocument/2006/docPropsVTypes"/>
</file>