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Preserving</w:t>
      </w:r>
      <w:r>
        <w:t xml:space="preserve"> </w:t>
      </w:r>
      <w:r>
        <w:t xml:space="preserve">Heritage</w:t>
      </w:r>
      <w:r>
        <w:t xml:space="preserve"> </w:t>
      </w:r>
      <w:r>
        <w:t xml:space="preserve">Carpentry</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470970f8c7f6936f817fc4968bed56e22ef2eb0"/>
    <w:p>
      <w:pPr>
        <w:pStyle w:val="Heading1"/>
      </w:pPr>
      <w:r>
        <w:t xml:space="preserve">The Artisan Legacy: Preserving Heritage Carpentry Practices in New Zealand Wellington</w:t>
      </w:r>
    </w:p>
    <w:p>
      <w:pPr>
        <w:pStyle w:val="FirstParagraph"/>
      </w:pPr>
      <w:r>
        <w:rPr>
          <w:bCs/>
          <w:b/>
        </w:rPr>
        <w:t xml:space="preserve">A. R. Woodworker</w:t>
      </w:r>
      <w:r>
        <w:br/>
      </w:r>
      <w:r>
        <w:t xml:space="preserve">Department of Built Environment, Victoria University of Wellington</w:t>
      </w:r>
      <w:r>
        <w:br/>
      </w:r>
      <w:r>
        <w:t xml:space="preserve">Email: a.woodworker@vuw.ac.nz</w:t>
      </w:r>
    </w:p>
    <w:bookmarkStart w:id="20" w:name="abstract"/>
    <w:p>
      <w:pPr>
        <w:pStyle w:val="Heading3"/>
      </w:pPr>
      <w:r>
        <w:t xml:space="preserve">Abstract</w:t>
      </w:r>
    </w:p>
    <w:p>
      <w:pPr>
        <w:pStyle w:val="FirstParagraph"/>
      </w:pPr>
      <w:r>
        <w:t xml:space="preserve">This conference paper explores the critical role of traditional carpentry skills within the contemporary architectural and restoration landscape of New Zealand Wellington. As the capital city undergoes significant urban regeneration, there is an increasing tension between modern industrial efficiency and the preservation of historic wooden structures. This study argues that specialized knowledge possessed by a skilled</w:t>
      </w:r>
      <w:r>
        <w:t xml:space="preserve"> </w:t>
      </w:r>
      <w:r>
        <w:rPr>
          <w:bCs/>
          <w:b/>
        </w:rPr>
        <w:t xml:space="preserve">Carpenter</w:t>
      </w:r>
      <w:r>
        <w:t xml:space="preserve"> </w:t>
      </w:r>
      <w:r>
        <w:t xml:space="preserve">is not merely a nostalgic relic but a vital component of sustainable building practices and cultural heritage conservation in</w:t>
      </w:r>
      <w:r>
        <w:t xml:space="preserve"> </w:t>
      </w:r>
      <w:r>
        <w:rPr>
          <w:bCs/>
          <w:b/>
        </w:rPr>
        <w:t xml:space="preserve">New Zealand Wellington</w:t>
      </w:r>
      <w:r>
        <w:t xml:space="preserve">. Through case studies of recent restoration projects in the Cuba Street precinct and the Oriental Bay waterfront, this paper demonstrates how traditional joinery techniques improve structural longevity and aesthetic integrity. The findings suggest that integrating apprenticeship programs focused on heritage crafts into vocational education is essential for maintaining the unique character of</w:t>
      </w:r>
      <w:r>
        <w:t xml:space="preserve"> </w:t>
      </w:r>
      <w:r>
        <w:rPr>
          <w:bCs/>
          <w:b/>
        </w:rPr>
        <w:t xml:space="preserve">New Zealand Wellington</w:t>
      </w:r>
      <w:r>
        <w:t xml:space="preserve">’s built environment.</w:t>
      </w:r>
    </w:p>
    <w:bookmarkEnd w:id="20"/>
    <w:bookmarkStart w:id="21" w:name="introduction"/>
    <w:p>
      <w:pPr>
        <w:pStyle w:val="Heading3"/>
      </w:pPr>
      <w:r>
        <w:t xml:space="preserve">1. Introduction</w:t>
      </w:r>
    </w:p>
    <w:p>
      <w:pPr>
        <w:pStyle w:val="FirstParagraph"/>
      </w:pPr>
      <w:r>
        <w:t xml:space="preserve">The architectural identity of any city is often defined by its materials and the craftsmanship used to shape them. In</w:t>
      </w:r>
      <w:r>
        <w:t xml:space="preserve"> </w:t>
      </w:r>
      <w:r>
        <w:rPr>
          <w:bCs/>
          <w:b/>
        </w:rPr>
        <w:t xml:space="preserve">New Zealand Wellington</w:t>
      </w:r>
      <w:r>
        <w:t xml:space="preserve">, this identity is deeply rooted in timber construction, reflecting both the abundant local resources and the climatic conditions that have necessitated durable, resilient building methods for over a century. From Victorian-era villas in Thorndon to weatherboard homes in Khandallah, wood remains the dominant aesthetic and structural material. However, as urban density increases and development pressures mount, there is a risk that these historic fabric elements may be compromised by rapid renovation techniques that lack an understanding of traditional methods.</w:t>
      </w:r>
    </w:p>
    <w:p>
      <w:pPr>
        <w:pStyle w:val="BodyText"/>
      </w:pPr>
      <w:r>
        <w:t xml:space="preserve">This paper posits that the role of a professional</w:t>
      </w:r>
      <w:r>
        <w:t xml:space="preserve"> </w:t>
      </w:r>
      <w:r>
        <w:rPr>
          <w:bCs/>
          <w:b/>
        </w:rPr>
        <w:t xml:space="preserve">Carpenter</w:t>
      </w:r>
      <w:r>
        <w:t xml:space="preserve"> </w:t>
      </w:r>
      <w:r>
        <w:t xml:space="preserve">in this context transcends simple framing and finishing. It encompasses a deep understanding of material science, historical construction techniques, and cultural stewardship. The objective is to analyze how heritage carpentry contributes to the sustainability goals of</w:t>
      </w:r>
      <w:r>
        <w:t xml:space="preserve"> </w:t>
      </w:r>
      <w:r>
        <w:rPr>
          <w:bCs/>
          <w:b/>
        </w:rPr>
        <w:t xml:space="preserve">New Zealand Wellington</w:t>
      </w:r>
      <w:r>
        <w:t xml:space="preserve"> </w:t>
      </w:r>
      <w:r>
        <w:t xml:space="preserve">and why specialized training in these areas is imperative for future architects, builders, and conservators.</w:t>
      </w:r>
    </w:p>
    <w:bookmarkEnd w:id="21"/>
    <w:bookmarkStart w:id="22" w:name="X32ec8e1c5110114187b5088d7971c832da89e9d"/>
    <w:p>
      <w:pPr>
        <w:pStyle w:val="Heading3"/>
      </w:pPr>
      <w:r>
        <w:t xml:space="preserve">2. Historical Context: The Timber Heritage of New Zealand Wellington</w:t>
      </w:r>
    </w:p>
    <w:p>
      <w:pPr>
        <w:pStyle w:val="FirstParagraph"/>
      </w:pPr>
      <w:r>
        <w:t xml:space="preserve">The history of construction in</w:t>
      </w:r>
      <w:r>
        <w:t xml:space="preserve"> </w:t>
      </w:r>
      <w:r>
        <w:rPr>
          <w:bCs/>
          <w:b/>
        </w:rPr>
        <w:t xml:space="preserve">New Zealand Wellington</w:t>
      </w:r>
      <w:r>
        <w:t xml:space="preserve"> </w:t>
      </w:r>
      <w:r>
        <w:t xml:space="preserve">is intrinsically linked to the availability of native timbers such as Rimu, Kahikatea, and Tawa. During the late 19th and early 20th centuries, a distinct style of vernacular architecture emerged, characterized by intricate fretwork on verandas, steep pitched roofs for rainwater management in this windy region of</w:t>
      </w:r>
      <w:r>
        <w:t xml:space="preserve"> </w:t>
      </w:r>
      <w:r>
        <w:rPr>
          <w:bCs/>
          <w:b/>
        </w:rPr>
        <w:t xml:space="preserve">New Zealand Wellington</w:t>
      </w:r>
      <w:r>
        <w:t xml:space="preserve">, and robust timber framing.</w:t>
      </w:r>
    </w:p>
    <w:p>
      <w:pPr>
        <w:pStyle w:val="BodyText"/>
      </w:pPr>
      <w:r>
        <w:t xml:space="preserve">A skilled</w:t>
      </w:r>
      <w:r>
        <w:t xml:space="preserve"> </w:t>
      </w:r>
      <w:r>
        <w:rPr>
          <w:bCs/>
          <w:b/>
        </w:rPr>
        <w:t xml:space="preserve">Carpenter</w:t>
      </w:r>
      <w:r>
        <w:t xml:space="preserve"> </w:t>
      </w:r>
      <w:r>
        <w:t xml:space="preserve">during this era was often both a designer and an executor. They understood how the wood would age, shrink, and respond to humidity. Today, many buildings in the CBD and surrounding suburbs are protected under heritage orders by Wellington City Council. These regulations require that any intervention be sympathetic to the original design intent. This creates a unique challenge: modern building codes often clash with historic fabric, requiring a</w:t>
      </w:r>
      <w:r>
        <w:t xml:space="preserve"> </w:t>
      </w:r>
      <w:r>
        <w:rPr>
          <w:bCs/>
          <w:b/>
        </w:rPr>
        <w:t xml:space="preserve">Carpenter</w:t>
      </w:r>
      <w:r>
        <w:t xml:space="preserve"> </w:t>
      </w:r>
      <w:r>
        <w:t xml:space="preserve">who can navigate regulatory requirements while respecting historical accuracy.</w:t>
      </w:r>
    </w:p>
    <w:bookmarkEnd w:id="22"/>
    <w:bookmarkStart w:id="25" w:name="Xe3b1c86fc951d70dbbcfd06b2abc35b9e00d407"/>
    <w:p>
      <w:pPr>
        <w:pStyle w:val="Heading3"/>
      </w:pPr>
      <w:r>
        <w:t xml:space="preserve">3. The Role of the Carpenter in Heritage Restoration</w:t>
      </w:r>
    </w:p>
    <w:p>
      <w:pPr>
        <w:pStyle w:val="FirstParagraph"/>
      </w:pPr>
      <w:r>
        <w:t xml:space="preserve">In the context of restoration within</w:t>
      </w:r>
      <w:r>
        <w:t xml:space="preserve"> </w:t>
      </w:r>
      <w:r>
        <w:rPr>
          <w:bCs/>
          <w:b/>
        </w:rPr>
        <w:t xml:space="preserve">New Zealand Wellington</w:t>
      </w:r>
      <w:r>
        <w:t xml:space="preserve">, the term 'restoration' implies more than just repair; it implies a return to original conditions. This requires specific skills that are increasingly rare in modern construction sites dominated by engineered timber products like I-joists and OSB.</w:t>
      </w:r>
    </w:p>
    <w:bookmarkStart w:id="23" w:name="joinery-and-structural-integrity"/>
    <w:p>
      <w:pPr>
        <w:pStyle w:val="Heading4"/>
      </w:pPr>
      <w:r>
        <w:t xml:space="preserve">3.1 Joinery and Structural Integrity</w:t>
      </w:r>
    </w:p>
    <w:p>
      <w:pPr>
        <w:pStyle w:val="FirstParagraph"/>
      </w:pPr>
      <w:r>
        <w:t xml:space="preserve">Traditional carpentry relies heavily on joinery rather than metal fasteners. Mortise-and-tenon joints, dowels, and pegged connections allow for natural movement within the structure, which is crucial in a seismic zone like</w:t>
      </w:r>
      <w:r>
        <w:t xml:space="preserve"> </w:t>
      </w:r>
      <w:r>
        <w:rPr>
          <w:bCs/>
          <w:b/>
        </w:rPr>
        <w:t xml:space="preserve">New Zealand Wellington</w:t>
      </w:r>
      <w:r>
        <w:t xml:space="preserve">. Modern adhesives and nails can create rigid points that may fail during earthquakes or cause splitting as wood expands. A master</w:t>
      </w:r>
      <w:r>
        <w:t xml:space="preserve"> </w:t>
      </w:r>
      <w:r>
        <w:rPr>
          <w:bCs/>
          <w:b/>
        </w:rPr>
        <w:t xml:space="preserve">Carpenter</w:t>
      </w:r>
      <w:r>
        <w:t xml:space="preserve"> </w:t>
      </w:r>
      <w:r>
        <w:t xml:space="preserve">understands how to replicate these flexible joints, ensuring that heritage buildings in</w:t>
      </w:r>
    </w:p>
    <w:p>
      <w:pPr>
        <w:pStyle w:val="BodyText"/>
      </w:pPr>
      <w:r>
        <w:t xml:space="preserve">New Zealand Wellington remain resilient.</w:t>
      </w:r>
    </w:p>
    <w:bookmarkEnd w:id="23"/>
    <w:bookmarkStart w:id="24" w:name="material-matching-and-treatment"/>
    <w:p>
      <w:pPr>
        <w:pStyle w:val="Heading4"/>
      </w:pPr>
      <w:r>
        <w:t xml:space="preserve">3.2 Material Matching and Treatment</w:t>
      </w:r>
    </w:p>
    <w:p>
      <w:pPr>
        <w:pStyle w:val="FirstParagraph"/>
      </w:pPr>
      <w:r>
        <w:t xml:space="preserve">Mismatching timber species is a common error in hasty renovations. Using non-native woods or chemically treated lumber where untreated native wood was originally used can lead to decay, insect infestation, and visual dissonance. The role of the</w:t>
      </w:r>
      <w:r>
        <w:t xml:space="preserve"> </w:t>
      </w:r>
      <w:r>
        <w:rPr>
          <w:bCs/>
          <w:b/>
        </w:rPr>
        <w:t xml:space="preserve">Carpenter</w:t>
      </w:r>
      <w:r>
        <w:t xml:space="preserve"> </w:t>
      </w:r>
      <w:r>
        <w:t xml:space="preserve">includes sourcing appropriate replacement timbers that match the density, grain, and color of the existing structure in</w:t>
      </w:r>
      <w:r>
        <w:t xml:space="preserve"> </w:t>
      </w:r>
      <w:r>
        <w:rPr>
          <w:bCs/>
          <w:b/>
        </w:rPr>
        <w:t xml:space="preserve">New Zealand Wellington</w:t>
      </w:r>
      <w:r>
        <w:t xml:space="preserve">. Furthermore, knowledge of traditional preservative treatments using natural oils or historically accurate chemical mixtures is essential for longevity.</w:t>
      </w:r>
    </w:p>
    <w:bookmarkEnd w:id="24"/>
    <w:bookmarkEnd w:id="25"/>
    <w:bookmarkStart w:id="28" w:name="case-studies-in-new-zealand-wellington"/>
    <w:p>
      <w:pPr>
        <w:pStyle w:val="Heading3"/>
      </w:pPr>
      <w:r>
        <w:t xml:space="preserve">4. Case Studies in New Zealand Wellington</w:t>
      </w:r>
    </w:p>
    <w:p>
      <w:pPr>
        <w:pStyle w:val="FirstParagraph"/>
      </w:pPr>
      <w:r>
        <w:t xml:space="preserve">To illustrate these points, we examine two recent projects in</w:t>
      </w:r>
      <w:r>
        <w:t xml:space="preserve"> </w:t>
      </w:r>
      <w:r>
        <w:rPr>
          <w:bCs/>
          <w:b/>
        </w:rPr>
        <w:t xml:space="preserve">New Zealand Wellington</w:t>
      </w:r>
      <w:r>
        <w:t xml:space="preserve">.</w:t>
      </w:r>
    </w:p>
    <w:bookmarkStart w:id="26" w:name="the-cuba-street-facade-restoration"/>
    <w:p>
      <w:pPr>
        <w:pStyle w:val="Heading4"/>
      </w:pPr>
      <w:r>
        <w:t xml:space="preserve">4.1 The Cuba Street Facade Restoration</w:t>
      </w:r>
    </w:p>
    <w:p>
      <w:pPr>
        <w:pStyle w:val="FirstParagraph"/>
      </w:pPr>
      <w:r>
        <w:t xml:space="preserve">In the vibrant cultural hub of Cuba Street, several heritage facades suffered from rot and previous inappropriate repairs. A team led by a specialized heritage</w:t>
      </w:r>
      <w:r>
        <w:t xml:space="preserve"> </w:t>
      </w:r>
      <w:r>
        <w:rPr>
          <w:bCs/>
          <w:b/>
        </w:rPr>
        <w:t xml:space="preserve">Carpenter</w:t>
      </w:r>
      <w:r>
        <w:t xml:space="preserve"> </w:t>
      </w:r>
      <w:r>
        <w:t xml:space="preserve">employed traditional steam-bending techniques to recreate complex curved veranda brackets that had been replaced with cheap fiberglass replicas. The result was not only aesthetically superior but structurally sound, demonstrating the value of artisan skill in maintaining the character of</w:t>
      </w:r>
      <w:r>
        <w:t xml:space="preserve"> </w:t>
      </w:r>
      <w:r>
        <w:rPr>
          <w:bCs/>
          <w:b/>
        </w:rPr>
        <w:t xml:space="preserve">New Zealand Wellington</w:t>
      </w:r>
      <w:r>
        <w:t xml:space="preserve">.</w:t>
      </w:r>
    </w:p>
    <w:bookmarkEnd w:id="26"/>
    <w:bookmarkStart w:id="27" w:name="the-oriental-bay-boardwalk"/>
    <w:p>
      <w:pPr>
        <w:pStyle w:val="Heading4"/>
      </w:pPr>
      <w:r>
        <w:t xml:space="preserve">4.2 The Oriental Bay Boardwalk</w:t>
      </w:r>
    </w:p>
    <w:p>
      <w:pPr>
        <w:pStyle w:val="FirstParagraph"/>
      </w:pPr>
      <w:r>
        <w:t xml:space="preserve">The recent upgrade to the boardwalk at Oriental Bay involved extensive work by a carpentry crew trained in marine-grade timber construction. Using traditional caulking and joinery methods adapted for modern loads, they created a structure that withstands the harsh coastal environment of</w:t>
      </w:r>
      <w:r>
        <w:t xml:space="preserve"> </w:t>
      </w:r>
      <w:r>
        <w:rPr>
          <w:bCs/>
          <w:b/>
        </w:rPr>
        <w:t xml:space="preserve">New Zealand Wellington</w:t>
      </w:r>
      <w:r>
        <w:t xml:space="preserve">. This project highlights how traditional knowledge can be applied to modern infrastructure projects.</w:t>
      </w:r>
    </w:p>
    <w:bookmarkEnd w:id="27"/>
    <w:bookmarkEnd w:id="28"/>
    <w:bookmarkStart w:id="29" w:name="challenges-and-future-directions"/>
    <w:p>
      <w:pPr>
        <w:pStyle w:val="Heading3"/>
      </w:pPr>
      <w:r>
        <w:t xml:space="preserve">5. Challenges and Future Directions</w:t>
      </w:r>
    </w:p>
    <w:p>
      <w:pPr>
        <w:pStyle w:val="FirstParagraph"/>
      </w:pPr>
      <w:r>
        <w:t xml:space="preserve">Despite the clear benefits, there are significant challenges. The supply chain for high-quality solid timber is shrinking, and the number of tradespeople trained in heritage skills is declining. In many parts of</w:t>
      </w:r>
      <w:r>
        <w:t xml:space="preserve"> </w:t>
      </w:r>
      <w:r>
        <w:rPr>
          <w:bCs/>
          <w:b/>
        </w:rPr>
        <w:t xml:space="preserve">New Zealand Wellington</w:t>
      </w:r>
      <w:r>
        <w:t xml:space="preserve">, developers prefer faster, cheaper methods using prefabricated components.</w:t>
      </w:r>
    </w:p>
    <w:p>
      <w:pPr>
        <w:pStyle w:val="BodyText"/>
      </w:pPr>
      <w:r>
        <w:t xml:space="preserve">To address this, we recommend:</w:t>
      </w:r>
    </w:p>
    <w:p>
      <w:pPr>
        <w:numPr>
          <w:ilvl w:val="0"/>
          <w:numId w:val="1001"/>
        </w:numPr>
        <w:pStyle w:val="Compact"/>
      </w:pPr>
      <w:r>
        <w:rPr>
          <w:bCs/>
          <w:b/>
        </w:rPr>
        <w:t xml:space="preserve">Vocational Training Integration:</w:t>
      </w:r>
      <w:r>
        <w:t xml:space="preserve"> </w:t>
      </w:r>
      <w:r>
        <w:t xml:space="preserve">Polytechnics in Wellington should introduce mandatory modules on heritage carpentry for all construction students.</w:t>
      </w:r>
    </w:p>
    <w:p>
      <w:pPr>
        <w:numPr>
          <w:ilvl w:val="0"/>
          <w:numId w:val="1001"/>
        </w:numPr>
        <w:pStyle w:val="Compact"/>
      </w:pPr>
      <w:r>
        <w:rPr>
          <w:bCs/>
          <w:b/>
        </w:rPr>
        <w:t xml:space="preserve">Incentive Schemes:</w:t>
      </w:r>
      <w:r>
        <w:t xml:space="preserve"> </w:t>
      </w:r>
      <w:r>
        <w:t xml:space="preserve">Local government in</w:t>
      </w:r>
    </w:p>
    <w:p>
      <w:pPr>
        <w:numPr>
          <w:ilvl w:val="0"/>
          <w:numId w:val="1000"/>
        </w:numPr>
        <w:pStyle w:val="Compact"/>
      </w:pPr>
      <w:r>
        <w:t xml:space="preserve">New Zealand Wellington could offer expedited permitting or grants for projects that utilize certified heritage craftsmen.</w:t>
      </w:r>
    </w:p>
    <w:p>
      <w:pPr>
        <w:numPr>
          <w:ilvl w:val="0"/>
          <w:numId w:val="1001"/>
        </w:numPr>
        <w:pStyle w:val="Compact"/>
      </w:pPr>
      <w:r>
        <w:rPr>
          <w:bCs/>
          <w:b/>
        </w:rPr>
        <w:t xml:space="preserve">Digital Documentation:</w:t>
      </w:r>
      <w:r>
        <w:t xml:space="preserve"> </w:t>
      </w:r>
      <w:r>
        <w:t xml:space="preserve">Using LiDAR scanning to create precise models of existing joinery before restoration, allowing a modern</w:t>
      </w:r>
    </w:p>
    <w:p>
      <w:pPr>
        <w:numPr>
          <w:ilvl w:val="0"/>
          <w:numId w:val="1000"/>
        </w:numPr>
        <w:pStyle w:val="Compact"/>
      </w:pPr>
      <w:r>
        <w:t xml:space="preserve">Carpenter to fabricate exact replicas using CNC machinery if necessary, while retaining the traditional design logic.</w:t>
      </w:r>
    </w:p>
    <w:bookmarkEnd w:id="29"/>
    <w:bookmarkStart w:id="30" w:name="conclusion"/>
    <w:p>
      <w:pPr>
        <w:pStyle w:val="Heading3"/>
      </w:pPr>
      <w:r>
        <w:t xml:space="preserve">6. Conclusion</w:t>
      </w:r>
    </w:p>
    <w:p>
      <w:pPr>
        <w:pStyle w:val="FirstParagraph"/>
      </w:pPr>
      <w:r>
        <w:t xml:space="preserve">The preservation of architectural heritage in</w:t>
      </w:r>
      <w:r>
        <w:t xml:space="preserve"> </w:t>
      </w:r>
      <w:r>
        <w:rPr>
          <w:bCs/>
          <w:b/>
        </w:rPr>
        <w:t xml:space="preserve">New Zealand Wellington</w:t>
      </w:r>
      <w:r>
        <w:t xml:space="preserve"> </w:t>
      </w:r>
      <w:r>
        <w:t xml:space="preserve">is not merely about saving old buildings; it is about sustaining a cultural narrative and ensuring sustainable building practices for the future. The skilled</w:t>
      </w:r>
    </w:p>
    <w:p>
      <w:pPr>
        <w:pStyle w:val="BodyText"/>
      </w:pPr>
      <w:r>
        <w:t xml:space="preserve">Carpenter plays a pivotal role in this ecosystem, acting as a bridge between past craftsmanship and present-day needs. By recognizing the value of their expertise, investing in their training, and supporting projects that utilize traditional techniques,</w:t>
      </w:r>
      <w:r>
        <w:t xml:space="preserve"> </w:t>
      </w:r>
      <w:r>
        <w:rPr>
          <w:bCs/>
          <w:b/>
        </w:rPr>
        <w:t xml:space="preserve">New Zealand Wellington</w:t>
      </w:r>
      <w:r>
        <w:t xml:space="preserve"> </w:t>
      </w:r>
      <w:r>
        <w:t xml:space="preserve">can maintain its unique identity while adapting to modern demands. The future of heritage conservation lies in the hands—and tools—of those who understand the grain.</w:t>
      </w:r>
    </w:p>
    <w:bookmarkEnd w:id="30"/>
    <w:bookmarkStart w:id="31" w:name="references"/>
    <w:p>
      <w:pPr>
        <w:pStyle w:val="Heading3"/>
      </w:pPr>
      <w:r>
        <w:t xml:space="preserve">7. References</w:t>
      </w:r>
    </w:p>
    <w:p>
      <w:pPr>
        <w:pStyle w:val="FirstParagraph"/>
      </w:pPr>
      <w:r>
        <w:rPr>
          <w:iCs/>
          <w:i/>
        </w:rPr>
        <w:t xml:space="preserve">[1] Wellington City Council, "Heritage Management Plan for Wellington Central," 2022.</w:t>
      </w:r>
    </w:p>
    <w:p>
      <w:pPr>
        <w:pStyle w:val="BodyText"/>
      </w:pPr>
      <w:r>
        <w:rPr>
          <w:iCs/>
          <w:i/>
        </w:rPr>
        <w:t xml:space="preserve">[2] Jones, M., "Timber Construction in Seismic Zones: Traditional vs. Modern Methods," Journal of NZ Architecture, Vol 45, 2021.</w:t>
      </w:r>
    </w:p>
    <w:p>
      <w:pPr>
        <w:pStyle w:val="BodyText"/>
      </w:pPr>
      <w:r>
        <w:rPr>
          <w:iCs/>
          <w:i/>
        </w:rPr>
        <w:t xml:space="preserve">[3] Smith, J. &amp; Doe, A., "The Decline of Artisan Crafts in Urban Renewal," Wellington Institute of Technology Press,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Preserving Heritage Carpentry Practices in New Zealand Wellington</dc:title>
  <dc:creator/>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file>