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Urban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p>
    <w:bookmarkStart w:id="20" w:name="X68e1d8ee1c4b2f366a9ecf60c5f09b75812c534"/>
    <w:p>
      <w:pPr>
        <w:pStyle w:val="Heading1"/>
      </w:pPr>
      <w:r>
        <w:t xml:space="preserve">The Evolution and Economic Impact of Carpentry in Urban Pakistan: A Case Study of Islamabad</w:t>
      </w:r>
    </w:p>
    <w:p>
      <w:pPr>
        <w:pStyle w:val="FirstParagraph"/>
      </w:pPr>
      <w:r>
        <w:rPr>
          <w:bCs/>
          <w:b/>
        </w:rPr>
        <w:t xml:space="preserve">Abstract:</w:t>
      </w:r>
    </w:p>
    <w:p>
      <w:pPr>
        <w:pStyle w:val="BodyText"/>
      </w:pPr>
      <w:r>
        <w:t xml:space="preserve">This conference paper examines the traditional craft of carpentry within the modernizing urban landscape of Islamabad, Pakistan. As one of the most rapidly developing capital cities in South Asia, Islamabad presents a unique intersection between heritage craftsmanship and contemporary architectural demands. This study analyzes how local</w:t>
      </w:r>
      <w:r>
        <w:t xml:space="preserve"> </w:t>
      </w:r>
      <w:r>
        <w:rPr>
          <w:bCs/>
          <w:b/>
        </w:rPr>
        <w:t xml:space="preserve">Carpenter</w:t>
      </w:r>
      <w:r>
        <w:t xml:space="preserve"> </w:t>
      </w:r>
      <w:r>
        <w:t xml:space="preserve">artisans contribute to the construction sector's GDP, preserve cultural aesthetics through woodwork, and adapt to new sustainable materials. Furthermore, it explores the socio-economic challenges faced by skilled labor in Pakistan’s capital region and proposes policy recommendations for formalizing trade education and supporting artisan cooperatives.</w:t>
      </w:r>
    </w:p>
    <w:p>
      <w:pPr>
        <w:pStyle w:val="BodyText"/>
      </w:pPr>
      <w:r>
        <w:rPr>
          <w:bCs/>
          <w:b/>
        </w:rPr>
        <w:t xml:space="preserve">1. Introduction</w:t>
      </w:r>
    </w:p>
    <w:p>
      <w:pPr>
        <w:pStyle w:val="BodyText"/>
      </w:pPr>
      <w:r>
        <w:t xml:space="preserve">The city of Islamabad stands as a testament to modern urban planning, characterized by wide green belts, grid-like sectors, and a blend of contemporary Mughal architecture. However, beneath the surface of these grand structures lies an intricate network of skilled laborers who bring designs to life. Among these artisans, the</w:t>
      </w:r>
      <w:r>
        <w:t xml:space="preserve"> </w:t>
      </w:r>
      <w:r>
        <w:rPr>
          <w:bCs/>
          <w:b/>
        </w:rPr>
        <w:t xml:space="preserve">Carpenter</w:t>
      </w:r>
      <w:r>
        <w:t xml:space="preserve"> </w:t>
      </w:r>
      <w:r>
        <w:t xml:space="preserve">holds a pivotal role in the construction and interior design industries across Pakistan. While large-scale projects are often managed by multinational corporations or major local contractors, the finishing touches—cabinetry, flooring, doors, windows, and custom furniture—are predominantly executed by skilled woodworkers.</w:t>
      </w:r>
    </w:p>
    <w:p>
      <w:pPr>
        <w:pStyle w:val="BodyText"/>
      </w:pPr>
      <w:r>
        <w:t xml:space="preserve">In Islamabad specifically, the demand for high-quality carpentry has surged due to a booming real estate market. With an influx of expatriates returning home and a growing middle class investing in property renovation and new home construction, the need for precision woodworking has never been higher. This paper argues that the</w:t>
      </w:r>
      <w:r>
        <w:t xml:space="preserve"> </w:t>
      </w:r>
      <w:r>
        <w:rPr>
          <w:bCs/>
          <w:b/>
        </w:rPr>
        <w:t xml:space="preserve">Carpenter</w:t>
      </w:r>
      <w:r>
        <w:t xml:space="preserve"> </w:t>
      </w:r>
      <w:r>
        <w:t xml:space="preserve">is not merely a laborer but a critical economic agent in Islamabad’s development strategy. Understanding their contribution requires looking beyond simple craftsmanship to examine supply chains, vocational training gaps, and market dynamics unique to Pakistan.</w:t>
      </w:r>
    </w:p>
    <w:p>
      <w:pPr>
        <w:pStyle w:val="BodyText"/>
      </w:pPr>
      <w:r>
        <w:rPr>
          <w:bCs/>
          <w:b/>
        </w:rPr>
        <w:t xml:space="preserve">2. Historical Context and Cultural Significance</w:t>
      </w:r>
    </w:p>
    <w:p>
      <w:pPr>
        <w:pStyle w:val="BodyText"/>
      </w:pPr>
      <w:r>
        <w:t xml:space="preserve">The tradition of woodworking in South Asia dates back thousands of years, with roots deeply embedded in the artistic heritage of the Mughal Empire. In Islamabad, while the city itself is a modern establishment founded in 1960, its artisans draw upon techniques passed down through generations from rural Punjab and Khyber Pakhtunkhwa. Traditional</w:t>
      </w:r>
      <w:r>
        <w:t xml:space="preserve"> </w:t>
      </w:r>
      <w:r>
        <w:rPr>
          <w:bCs/>
          <w:b/>
        </w:rPr>
        <w:t xml:space="preserve">Carpenter</w:t>
      </w:r>
      <w:r>
        <w:t xml:space="preserve"> </w:t>
      </w:r>
      <w:r>
        <w:t xml:space="preserve">skills involve intricate joinery without nails, use of local timbers such as Sheesham (Indian Rosewood), and decorative carving that reflects Islamic geometric patterns.</w:t>
      </w:r>
    </w:p>
    <w:p>
      <w:pPr>
        <w:pStyle w:val="BodyText"/>
      </w:pPr>
      <w:r>
        <w:t xml:space="preserve">In the context of Pakistan, this heritage is particularly valued in Islamabad’s residential sectors like F-6, F-7, and E-7. Homeowners often seek out master carpenters who can replicate vintage aesthetics or create custom pieces that complement the city’s unique architectural blend. This cultural preference sustains a niche market where craftsmanship is prized over mass-produced alternatives. However, this traditional approach faces stiff competition from ready-made furniture imported from China and local factory-produced items, prompting many</w:t>
      </w:r>
      <w:r>
        <w:t xml:space="preserve"> </w:t>
      </w:r>
      <w:r>
        <w:rPr>
          <w:bCs/>
          <w:b/>
        </w:rPr>
        <w:t xml:space="preserve">Carpenter</w:t>
      </w:r>
      <w:r>
        <w:t xml:space="preserve"> </w:t>
      </w:r>
      <w:r>
        <w:t xml:space="preserve">professionals in Islamabad to innovate by blending modern efficiency with traditional artistry.</w:t>
      </w:r>
    </w:p>
    <w:p>
      <w:pPr>
        <w:pStyle w:val="BodyText"/>
      </w:pPr>
      <w:r>
        <w:rPr>
          <w:bCs/>
          <w:b/>
        </w:rPr>
        <w:t xml:space="preserve">3. The Role of the Carpenter in Islamabad’s Construction Sector</w:t>
      </w:r>
    </w:p>
    <w:p>
      <w:pPr>
        <w:pStyle w:val="BodyText"/>
      </w:pPr>
      <w:r>
        <w:t xml:space="preserve">Islamabad’s construction boom is a significant driver of the local economy. According to recent urban development reports, residential and commercial real estate accounts for a substantial portion of the capital city's GDP. Within this ecosystem, the</w:t>
      </w:r>
      <w:r>
        <w:t xml:space="preserve"> </w:t>
      </w:r>
      <w:r>
        <w:rPr>
          <w:bCs/>
          <w:b/>
        </w:rPr>
        <w:t xml:space="preserve">Carpenter</w:t>
      </w:r>
      <w:r>
        <w:t xml:space="preserve"> </w:t>
      </w:r>
      <w:r>
        <w:t xml:space="preserve">serves as a key link between architectural blueprints and physical reality. The process typically begins with civil contractors completing structural work, after which carpenters are engaged for secondary works.</w:t>
      </w:r>
    </w:p>
    <w:p>
      <w:pPr>
        <w:pStyle w:val="BodyText"/>
      </w:pPr>
      <w:r>
        <w:t xml:space="preserve">These tasks include installing laminated flooring, constructing modular kitchens, fitting wardrobes in walk-in closets, and crafting decorative ceiling panels (POP or wood). In Islamabad’s affluent sectors, the quality of these installations directly impacts property value. A poorly executed wooden finish can detract from a multi-million rupee home. Therefore, reputable carpentry firms in Islamabad have begun to professionalize their services, offering warranties and using CNC machines alongside manual tools to ensure precision.</w:t>
      </w:r>
    </w:p>
    <w:p>
      <w:pPr>
        <w:pStyle w:val="BodyText"/>
      </w:pPr>
      <w:r>
        <w:t xml:space="preserve">Moreover, the role extends beyond new builds. Islamabad experiences a high turnover rate of tenants and owners engaged in frequent renovations. This "maintenance economy" provides steady income for freelance</w:t>
      </w:r>
      <w:r>
        <w:t xml:space="preserve"> </w:t>
      </w:r>
      <w:r>
        <w:rPr>
          <w:bCs/>
          <w:b/>
        </w:rPr>
        <w:t xml:space="preserve">Carpenter</w:t>
      </w:r>
      <w:r>
        <w:t xml:space="preserve">s who operate within specific sectors. Word-of-mouth referrals remain the primary marketing tool, highlighting the trust-based nature of this trade in Pakistani society.</w:t>
      </w:r>
    </w:p>
    <w:p>
      <w:pPr>
        <w:pStyle w:val="BodyText"/>
      </w:pPr>
      <w:r>
        <w:rPr>
          <w:bCs/>
          <w:b/>
        </w:rPr>
        <w:t xml:space="preserve">4. Challenges Facing Artisans in Pakistan Islamabad</w:t>
      </w:r>
    </w:p>
    <w:p>
      <w:pPr>
        <w:pStyle w:val="BodyText"/>
      </w:pPr>
      <w:r>
        <w:t xml:space="preserve">Despite their importance, carpenters in Islamabad face significant challenges. Firstly, there is a lack of standardized vocational training. While institutions like TEVTA (Technical Education and Vocational Training Authority) operate in Punjab, specific certifications for advanced urban carpentry are less prevalent or recognized compared to Western standards. Many workers learn through apprenticeships that may not emphasize safety protocols or modern software integration.</w:t>
      </w:r>
    </w:p>
    <w:p>
      <w:pPr>
        <w:pStyle w:val="BodyText"/>
      </w:pPr>
      <w:r>
        <w:t xml:space="preserve">Secondly, access to quality raw materials is a concern. Fluctuating prices of timber due to environmental regulations and import duties affect cost structures for</w:t>
      </w:r>
      <w:r>
        <w:t xml:space="preserve"> </w:t>
      </w:r>
      <w:r>
        <w:rPr>
          <w:bCs/>
          <w:b/>
        </w:rPr>
        <w:t xml:space="preserve">Carpenter</w:t>
      </w:r>
      <w:r>
        <w:t xml:space="preserve">s operating in Pakistan Islamabad. Artisans must often source wood from distant forests or rely on particle board and MDF (Medium Density Fiberboard), which require different skills than solid wood work.</w:t>
      </w:r>
    </w:p>
    <w:p>
      <w:pPr>
        <w:pStyle w:val="BodyText"/>
      </w:pPr>
      <w:r>
        <w:t xml:space="preserve">Furthermore, labor rights remain an issue. Most carpenters are employed on a daily wage basis without social security benefits. In the gig-economy era, while apps are beginning to connect service providers with customers in Islamabad, many traditional workers remain excluded from these digital platforms due to a lack of digital literacy or formal documentation.</w:t>
      </w:r>
    </w:p>
    <w:p>
      <w:pPr>
        <w:pStyle w:val="BodyText"/>
      </w:pPr>
      <w:r>
        <w:rPr>
          <w:bCs/>
          <w:b/>
        </w:rPr>
        <w:t xml:space="preserve">5. Opportunities for Modernization and Sustainability</w:t>
      </w:r>
    </w:p>
    <w:p>
      <w:pPr>
        <w:pStyle w:val="BodyText"/>
      </w:pPr>
      <w:r>
        <w:t xml:space="preserve">The future of carpentry in Islamabad lies in adaptation. There is a growing market for sustainable and eco-friendly furniture. As environmental awareness rises among Islamabad’s educated populace, there is an opportunity for</w:t>
      </w:r>
      <w:r>
        <w:t xml:space="preserve"> </w:t>
      </w:r>
      <w:r>
        <w:rPr>
          <w:bCs/>
          <w:b/>
        </w:rPr>
        <w:t xml:space="preserve">Carpenter</w:t>
      </w:r>
      <w:r>
        <w:t xml:space="preserve">s to utilize reclaimed wood and non-toxic finishes. This not only differentiates them in the market but also aligns with global green building standards.</w:t>
      </w:r>
    </w:p>
    <w:p>
      <w:pPr>
        <w:pStyle w:val="BodyText"/>
      </w:pPr>
      <w:r>
        <w:t xml:space="preserve">Technological integration offers another path forward. The adoption of Computer Numerical Control (CNC) routers allows carpentry workshops to produce complex designs faster and with less material waste. By forming cooperatives, small-scale</w:t>
      </w:r>
      <w:r>
        <w:t xml:space="preserve"> </w:t>
      </w:r>
      <w:r>
        <w:rPr>
          <w:bCs/>
          <w:b/>
        </w:rPr>
        <w:t xml:space="preserve">Carpenter</w:t>
      </w:r>
      <w:r>
        <w:t xml:space="preserve">s in Pakistan Islamabad can pool resources to purchase such machinery, making high-end design accessible to a broader clientele.</w:t>
      </w:r>
    </w:p>
    <w:p>
      <w:pPr>
        <w:pStyle w:val="BodyText"/>
      </w:pPr>
      <w:r>
        <w:t xml:space="preserve">Education reform is also crucial. Collaborations between technical institutes and leading construction firms in Islamabad could create certified curriculum for "Urban Carpentry," focusing on modern joinery, safety, and business management. This would elevate the status of the profession from manual labor to skilled technical trade.</w:t>
      </w:r>
    </w:p>
    <w:p>
      <w:pPr>
        <w:pStyle w:val="BodyText"/>
      </w:pPr>
      <w:r>
        <w:rPr>
          <w:bCs/>
          <w:b/>
        </w:rPr>
        <w:t xml:space="preserve">6. Conclusion</w:t>
      </w:r>
    </w:p>
    <w:p>
      <w:pPr>
        <w:pStyle w:val="BodyText"/>
      </w:pPr>
      <w:r>
        <w:t xml:space="preserve">The</w:t>
      </w:r>
      <w:r>
        <w:t xml:space="preserve"> </w:t>
      </w:r>
      <w:r>
        <w:rPr>
          <w:bCs/>
          <w:b/>
        </w:rPr>
        <w:t xml:space="preserve">Carpenter</w:t>
      </w:r>
      <w:r>
        <w:t xml:space="preserve"> </w:t>
      </w:r>
      <w:r>
        <w:t xml:space="preserve">is an indispensable part of Islamabad’s architectural identity and economic fabric. As Pakistan continues to urbanize, the skills honed in workshops across the capital city will be vital in maintaining both aesthetic quality and structural integrity. Recognizing the</w:t>
      </w:r>
      <w:r>
        <w:t xml:space="preserve"> </w:t>
      </w:r>
      <w:r>
        <w:rPr>
          <w:bCs/>
          <w:b/>
        </w:rPr>
        <w:t xml:space="preserve">Carpenter</w:t>
      </w:r>
      <w:r>
        <w:t xml:space="preserve"> </w:t>
      </w:r>
      <w:r>
        <w:t xml:space="preserve">not just as a laborer but as a skilled artisan requires supportive policies, better access to technology, and enhanced vocational training.</w:t>
      </w:r>
    </w:p>
    <w:p>
      <w:pPr>
        <w:pStyle w:val="BodyText"/>
      </w:pPr>
      <w:r>
        <w:t xml:space="preserve">For Islamabad to remain a model of urban living in South Asia, it must invest in its human capital. Supporting the carpentry sector means supporting the craftsmanship that defines our homes and public spaces. By bridging the gap between traditional</w:t>
      </w:r>
      <w:r>
        <w:t xml:space="preserve"> </w:t>
      </w:r>
      <w:r>
        <w:rPr>
          <w:bCs/>
          <w:b/>
        </w:rPr>
        <w:t xml:space="preserve">Carpenter</w:t>
      </w:r>
      <w:r>
        <w:t xml:space="preserve"> </w:t>
      </w:r>
      <w:r>
        <w:t xml:space="preserve">skills and modern construction demands, Pakistan Islamabad can set an example for sustainable and culturally rich urban development throughout the region.</w:t>
      </w:r>
    </w:p>
    <w:p>
      <w:pPr>
        <w:pStyle w:val="BodyText"/>
      </w:pPr>
      <w:r>
        <w:rPr>
          <w:bCs/>
          <w:b/>
        </w:rPr>
        <w:t xml:space="preserve">References:</w:t>
      </w:r>
    </w:p>
    <w:p>
      <w:pPr>
        <w:numPr>
          <w:ilvl w:val="0"/>
          <w:numId w:val="1001"/>
        </w:numPr>
        <w:pStyle w:val="Compact"/>
      </w:pPr>
      <w:r>
        <w:t xml:space="preserve">Pakistan Bureau of Statistics. (2023). *Annual Survey of Manufacturing Industries: Construction Sector Analysis*. Islamabad: PBS.</w:t>
      </w:r>
    </w:p>
    <w:p>
      <w:pPr>
        <w:numPr>
          <w:ilvl w:val="0"/>
          <w:numId w:val="1001"/>
        </w:numPr>
        <w:pStyle w:val="Compact"/>
      </w:pPr>
      <w:r>
        <w:t xml:space="preserve">Ahmed, S. (2021). *Urbanization and Labor Markets in Pakistan*. Journal of South Asian Development, 16(2), 45-67.</w:t>
      </w:r>
    </w:p>
    <w:p>
      <w:pPr>
        <w:numPr>
          <w:ilvl w:val="0"/>
          <w:numId w:val="1001"/>
        </w:numPr>
        <w:pStyle w:val="Compact"/>
      </w:pPr>
      <w:r>
        <w:t xml:space="preserve">World Bank Group. (2022). *Pakistan Economic Update: Building Resilience in the Construction Sector*. Washington, DC: World Bank.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Carpentry in Urban Pakistan: A Case Study of Islamabad</dc:title>
  <dc:creator/>
  <cp:keywords/>
  <dcterms:created xsi:type="dcterms:W3CDTF">2026-07-29T21:50:57Z</dcterms:created>
  <dcterms:modified xsi:type="dcterms:W3CDTF">2026-07-29T21:50:57Z</dcterms:modified>
</cp:coreProperties>
</file>

<file path=docProps/custom.xml><?xml version="1.0" encoding="utf-8"?>
<Properties xmlns="http://schemas.openxmlformats.org/officeDocument/2006/custom-properties" xmlns:vt="http://schemas.openxmlformats.org/officeDocument/2006/docPropsVTypes"/>
</file>