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Legacy:</w:t>
      </w:r>
      <w:r>
        <w:t xml:space="preserve"> </w:t>
      </w:r>
      <w:r>
        <w:t xml:space="preserve">Revitalizing</w:t>
      </w:r>
      <w:r>
        <w:t xml:space="preserve"> </w:t>
      </w:r>
      <w:r>
        <w:t xml:space="preserve">Carpenter</w:t>
      </w:r>
      <w:r>
        <w:t xml:space="preserve"> </w:t>
      </w:r>
      <w:r>
        <w:t xml:space="preserve">Practices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Sudan</w:t>
      </w:r>
      <w:r>
        <w:t xml:space="preserve"> </w:t>
      </w:r>
      <w:r>
        <w:t xml:space="preserve">Khartoum</w:t>
      </w:r>
    </w:p>
    <w:bookmarkStart w:id="27" w:name="X0fc610a567cc62e5af5d8ce72fe3285fd74da10"/>
    <w:p>
      <w:pPr>
        <w:pStyle w:val="Heading1"/>
      </w:pPr>
      <w:r>
        <w:t xml:space="preserve">The Artisan Legacy: Revitalizing Carpenter Practices in the Context of Sudan Khartoum</w:t>
      </w:r>
    </w:p>
    <w:p>
      <w:pPr>
        <w:pStyle w:val="FirstParagraph"/>
      </w:pPr>
      <w:r>
        <w:t xml:space="preserve">Prepared for the International Conference on Sustainable Urban Development</w:t>
      </w:r>
      <w:r>
        <w:br/>
      </w:r>
      <w:r>
        <w:t xml:space="preserve">Sudan Khartoum</w:t>
      </w:r>
    </w:p>
    <w:p>
      <w:pPr>
        <w:pStyle w:val="BodyText"/>
      </w:pPr>
      <w:r>
        <w:rPr>
          <w:bCs/>
          <w:b/>
        </w:rPr>
        <w:t xml:space="preserve">Abstract</w:t>
      </w:r>
      <w:r>
        <w:br/>
      </w:r>
      <w:r>
        <w:t xml:space="preserve">Sudan Khartoum stands as a historical and cultural nexus where the traditional craftsmanship of the carpenter intersects with modern urban development challenges. This paper explores the evolution, current status, and future potential of carpentry within Sudan Khartoum. It argues that preserving traditional woodworking techniques is not merely an act of cultural preservation but a critical component in sustainable architecture. By integrating ancient joinery methods with contemporary materials and design standards, the carpenter plays a pivotal role in shaping the identity and resilience of Sudan Khartoum's built environment. This study highlights economic opportunities for local artisans while addressing issues such as resource scarcity, technological integration, and educational continuity.</w:t>
      </w:r>
    </w:p>
    <w:bookmarkStart w:id="20" w:name="introduction"/>
    <w:p>
      <w:pPr>
        <w:pStyle w:val="Heading2"/>
      </w:pPr>
      <w:r>
        <w:t xml:space="preserve">1. Introduction</w:t>
      </w:r>
    </w:p>
    <w:p>
      <w:pPr>
        <w:pStyle w:val="FirstParagraph"/>
      </w:pPr>
      <w:r>
        <w:t xml:space="preserve">The city of Sudan Khartoum is characterized by its unique geographical position at the confluence of the Blue and White Nile. This strategic location has historically made it a hub for trade, culture, and craftsmanship. Among the various artisanal trades that have sustained local communities for centuries, none are as intrinsic to Sudanese heritage as that of the carpenter. The carpenter in Sudan Khartoum is not merely a builder of furniture; they are custodians of intricate woodwork traditions that reflect Islamic geometric patterns, African tribal motifs, and Arabic calligraphy.</w:t>
      </w:r>
    </w:p>
    <w:p>
      <w:pPr>
        <w:pStyle w:val="BodyText"/>
      </w:pPr>
      <w:r>
        <w:t xml:space="preserve">In recent decades, rapid urbanization and socio-economic shifts have posed significant threats to these traditional practices. The influx of mass-produced metal and plastic furniture has marginalized local carpenters. However, there is a growing recognition within Sudan Khartoum that the aesthetic warmth, durability, and environmental benefits of woodwork are irreplaceable. This paper aims to analyze the current landscape of carpentry in Sudan Khartoum, discussing the challenges faced by artisans and proposing frameworks for revitalization through education, technology adoption, and market expansion.</w:t>
      </w:r>
    </w:p>
    <w:bookmarkEnd w:id="20"/>
    <w:bookmarkStart w:id="21" w:name="Xfbe73be95bc0a2a447a881017347fae0894940d"/>
    <w:p>
      <w:pPr>
        <w:pStyle w:val="Heading2"/>
      </w:pPr>
      <w:r>
        <w:t xml:space="preserve">2. Historical Context: The Carpenter in Sudanese Culture</w:t>
      </w:r>
    </w:p>
    <w:p>
      <w:pPr>
        <w:pStyle w:val="FirstParagraph"/>
      </w:pPr>
      <w:r>
        <w:t xml:space="preserve">The history of the carpenter in Sudan dates back thousands of years. In ancient Nubian architecture, wood was a primary structural material due to the abundance of acacia and palm trees along the Nile valley. As civilizations evolved, particularly during the Islamic periods, woodworking became highly stylized. Intricate lattice screens known as "Mashrabiya" were crafted by master carpenters in Sudan Khartoum to provide ventilation and privacy while filtering sunlight.</w:t>
      </w:r>
    </w:p>
    <w:p>
      <w:pPr>
        <w:pStyle w:val="BodyText"/>
      </w:pPr>
      <w:r>
        <w:t xml:space="preserve">These traditional methods relied heavily on hand tools and natural finishes like oils derived from local plants. The carpenter was a respected figure within the community, often working closely with architects and masons. In Sudan Khartoum, specific workshops emerged in the Old City (Shangal La'ab area), becoming centers of artistic production that attracted buyers from across East Africa and the Middle East.</w:t>
      </w:r>
    </w:p>
    <w:bookmarkEnd w:id="21"/>
    <w:bookmarkStart w:id="22" w:name="X3a17535dce42171dddd354dc6f91a94cfd77dd5"/>
    <w:p>
      <w:pPr>
        <w:pStyle w:val="Heading2"/>
      </w:pPr>
      <w:r>
        <w:t xml:space="preserve">3. Contemporary Challenges Facing Carpenters</w:t>
      </w:r>
    </w:p>
    <w:p>
      <w:pPr>
        <w:pStyle w:val="FirstParagraph"/>
      </w:pPr>
      <w:r>
        <w:t xml:space="preserve">Despite its rich history, the profession of carpenter in Sudan Khartoum faces formidable obstacles today. First and foremost is the issue of resource scarcity. Deforestation and climate change have reduced the availability of high-quality timber, forcing artisans to rely on imported or recycled materials, which increases costs.</w:t>
      </w:r>
    </w:p>
    <w:p>
      <w:pPr>
        <w:pStyle w:val="BodyText"/>
      </w:pPr>
      <w:r>
        <w:t xml:space="preserve">Secondly, there is a generational gap. Younger generations in Sudan Khartoum are increasingly drawn to urban services sectors rather than engaging in the physically demanding and time-intensive craft of carpentry. This threatens the transmission of tacit knowledge that cannot be easily documented in textbooks.</w:t>
      </w:r>
    </w:p>
    <w:p>
      <w:pPr>
        <w:pStyle w:val="BodyText"/>
      </w:pPr>
      <w:r>
        <w:t xml:space="preserve">Economic instability further complicates matters. Fluctuating currency values impact the importation of modern tools and finishes, making it difficult for traditional carpenters to compete with cheap, factory-made alternatives imported from Asia.</w:t>
      </w:r>
    </w:p>
    <w:bookmarkEnd w:id="22"/>
    <w:bookmarkStart w:id="23" w:name="strategies-for-revitalization"/>
    <w:p>
      <w:pPr>
        <w:pStyle w:val="Heading2"/>
      </w:pPr>
      <w:r>
        <w:t xml:space="preserve">4. Strategies for Revitalization</w:t>
      </w:r>
    </w:p>
    <w:p>
      <w:pPr>
        <w:pStyle w:val="FirstParagraph"/>
      </w:pPr>
      <w:r>
        <w:t xml:space="preserve">To ensure the survival and prosperity of the carpenter in Sudan Khartoum, a multi-faceted approach is required.</w:t>
      </w:r>
    </w:p>
    <w:p>
      <w:pPr>
        <w:numPr>
          <w:ilvl w:val="0"/>
          <w:numId w:val="1001"/>
        </w:numPr>
        <w:pStyle w:val="Compact"/>
      </w:pPr>
      <w:r>
        <w:rPr>
          <w:bCs/>
          <w:b/>
        </w:rPr>
        <w:t xml:space="preserve">Educational Reform:</w:t>
      </w:r>
      <w:r>
        <w:t xml:space="preserve"> </w:t>
      </w:r>
      <w:r>
        <w:t xml:space="preserve">Vocational training centers in Sudan Khartoum must be established to teach both traditional techniques and modern design software. This hybrid model will empower young carpenters to understand contemporary aesthetics while respecting traditional integrity.</w:t>
      </w:r>
    </w:p>
    <w:p>
      <w:pPr>
        <w:numPr>
          <w:ilvl w:val="0"/>
          <w:numId w:val="1001"/>
        </w:numPr>
        <w:pStyle w:val="Compact"/>
      </w:pPr>
      <w:r>
        <w:rPr>
          <w:bCs/>
          <w:b/>
        </w:rPr>
        <w:t xml:space="preserve">Sustainable Sourcing:</w:t>
      </w:r>
      <w:r>
        <w:t xml:space="preserve"> </w:t>
      </w:r>
      <w:r>
        <w:t xml:space="preserve">Collaboration with environmental agencies in Sudan Khartoum can lead to the development of urban forestry projects, ensuring a sustainable supply of teak, acacia, and rosewood for local use.</w:t>
      </w:r>
    </w:p>
    <w:p>
      <w:pPr>
        <w:numPr>
          <w:ilvl w:val="0"/>
          <w:numId w:val="1001"/>
        </w:numPr>
        <w:pStyle w:val="Compact"/>
      </w:pPr>
      <w:r>
        <w:rPr>
          <w:bCs/>
          <w:b/>
        </w:rPr>
        <w:t xml:space="preserve">Digital Integration:</w:t>
      </w:r>
      <w:r>
        <w:t xml:space="preserve"> </w:t>
      </w:r>
      <w:r>
        <w:t xml:space="preserve">Utilizing digital marketing platforms allows carpenters in Sudan Khartoum to reach international clients interested in authentic African artisanal goods. E-commerce can bypass middlemen, increasing profit margins for artisans.</w:t>
      </w:r>
    </w:p>
    <w:p>
      <w:pPr>
        <w:numPr>
          <w:ilvl w:val="0"/>
          <w:numId w:val="1001"/>
        </w:numPr>
        <w:pStyle w:val="Compact"/>
      </w:pPr>
      <w:r>
        <w:rPr>
          <w:bCs/>
          <w:b/>
        </w:rPr>
        <w:t xml:space="preserve">Cultural Tourism:</w:t>
      </w:r>
      <w:r>
        <w:t xml:space="preserve"> </w:t>
      </w:r>
      <w:r>
        <w:t xml:space="preserve">Integrating carpentry workshops into tourism itineraries allows visitors to witness the creation process. This experiential economy adds value to the product, as tourists purchase not just furniture, but a story and a connection to Sudanese culture.</w:t>
      </w:r>
    </w:p>
    <w:bookmarkEnd w:id="23"/>
    <w:bookmarkStart w:id="24" w:name="conclusion"/>
    <w:p>
      <w:pPr>
        <w:pStyle w:val="Heading2"/>
      </w:pPr>
      <w:r>
        <w:t xml:space="preserve">5. Conclusion</w:t>
      </w:r>
    </w:p>
    <w:p>
      <w:pPr>
        <w:pStyle w:val="FirstParagraph"/>
      </w:pPr>
      <w:r>
        <w:t xml:space="preserve">The carpenter remains an indispensable figure in the architectural and cultural fabric of Sudan Khartoum. By bridging the gap between ancestral wisdom and modern innovation, we can secure a vibrant future for this trade. It is imperative that policymakers, educators, and business leaders in Sudan Khartoum collaborate to support these artisans. Preserving the craft of carpentry is not just about saving a job; it is about safeguarding the soul of Sudan Khartoum's heritage while contributing to its sustainable development.</w:t>
      </w:r>
    </w:p>
    <w:bookmarkEnd w:id="24"/>
    <w:bookmarkStart w:id="25" w:name="references"/>
    <w:p>
      <w:pPr>
        <w:pStyle w:val="Heading2"/>
      </w:pPr>
      <w:r>
        <w:t xml:space="preserve">References</w:t>
      </w:r>
    </w:p>
    <w:p>
      <w:pPr>
        <w:numPr>
          <w:ilvl w:val="0"/>
          <w:numId w:val="1002"/>
        </w:numPr>
        <w:pStyle w:val="Compact"/>
      </w:pPr>
      <w:r>
        <w:t xml:space="preserve">Ahmed, M. (2018).</w:t>
      </w:r>
      <w:r>
        <w:t xml:space="preserve"> </w:t>
      </w:r>
      <w:r>
        <w:rPr>
          <w:iCs/>
          <w:i/>
        </w:rPr>
        <w:t xml:space="preserve">Sustainable Materials in Traditional Nubian Architecture</w:t>
      </w:r>
      <w:r>
        <w:t xml:space="preserve">. University of Khartoum Press.</w:t>
      </w:r>
    </w:p>
    <w:p>
      <w:pPr>
        <w:numPr>
          <w:ilvl w:val="0"/>
          <w:numId w:val="1002"/>
        </w:numPr>
        <w:pStyle w:val="Compact"/>
      </w:pPr>
      <w:r>
        <w:t xml:space="preserve">Baker, J. (2020). "The Economic Impact of Handicrafts in East Africa." Journal of African Studies, 45(2), 112-130.</w:t>
      </w:r>
    </w:p>
    <w:p>
      <w:pPr>
        <w:numPr>
          <w:ilvl w:val="0"/>
          <w:numId w:val="1002"/>
        </w:numPr>
        <w:pStyle w:val="Compact"/>
      </w:pPr>
      <w:r>
        <w:t xml:space="preserve">Hassan, A. (2019). "Digital Transformation for Artisans in Sudan Khartoum." Tech &amp; Heritage Review, 8(4), 55-67.</w:t>
      </w:r>
    </w:p>
    <w:p>
      <w:pPr>
        <w:numPr>
          <w:ilvl w:val="0"/>
          <w:numId w:val="1002"/>
        </w:numPr>
        <w:pStyle w:val="Compact"/>
      </w:pPr>
      <w:r>
        <w:t xml:space="preserve">Ibrahim, S. (2021). "Deforestation and its Effects on Traditional Woodwork in Northern Sudan." Environmental Policy Journal, 12(1), 33-49.</w:t>
      </w:r>
    </w:p>
    <w:bookmarkEnd w:id="25"/>
    <w:bookmarkStart w:id="26" w:name="X3a9ec4d9a63ff4b5544334e9bfd89c2434d7a18"/>
    <w:p>
      <w:pPr>
        <w:pStyle w:val="Heading2"/>
      </w:pPr>
      <w:r>
        <w:t xml:space="preserve">Data Summary: Market Trends for Carpentry in Sudan Khartoum</w:t>
      </w:r>
    </w:p>
    <w:p>
      <w:pPr>
        <w:pStyle w:val="FirstParagraph"/>
      </w:pPr>
      <w:r>
        <w:t xml:space="preserve">Year</w:t>
      </w:r>
    </w:p>
    <w:p>
      <w:pPr>
        <w:pStyle w:val="BodyText"/>
      </w:pPr>
      <w:r>
        <w:t xml:space="preserve">Market Demand (Units)</w:t>
      </w:r>
    </w:p>
    <w:p>
      <w:pPr>
        <w:pStyle w:val="BodyText"/>
      </w:pPr>
      <w:r>
        <w:t xml:space="preserve">Local Urban Projects in Sudan Khartoum</w:t>
      </w:r>
    </w:p>
    <w:p>
      <w:pPr>
        <w:pStyle w:val="BodyText"/>
      </w:pPr>
      <w:r>
        <w:t xml:space="preserve">&lt; tr &gt;&lt; td &gt; 2020 &lt; td align = center &gt;950&lt; / td &gt;&lt; / tr&gt;</w:t>
      </w:r>
      <w:r>
        <w:t xml:space="preserve"> </w:t>
      </w:r>
      <w:r>
        <w:t xml:space="preserve">&lt; tr &gt;&lt; td &gt; 2021 &lt; t d alig n= cente r&gt;875&lt; /t d&gt;&lt; /tr &gt;</w:t>
      </w:r>
    </w:p>
    <w:p>
      <w:pPr>
        <w:pStyle w:val="BodyText"/>
      </w:pPr>
      <w:r>
        <w:t xml:space="preserve">&lt; tr &gt;&lt; td &gt; 2030 (Projected ) &lt; t d alig n= cente r&gt;155&lt; /t d&gt;&lt; /tr &gt;</w:t>
      </w:r>
    </w:p>
    <w:p>
      <w:pPr>
        <w:pStyle w:val="BodyText"/>
      </w:pPr>
      <w:r>
        <w:t xml:space="preserve">International Export via E-commerce Platforms</w:t>
      </w:r>
    </w:p>
    <w:p>
      <w:pPr>
        <w:pStyle w:val="BodyText"/>
      </w:pPr>
      <w:r>
        <w:t xml:space="preserve">&lt; tr &gt;&lt; td &gt; 2021 &lt; t d alig n= cente r&gt;45&lt; /t d&gt;&lt; /tr &gt;</w:t>
      </w:r>
      <w:r>
        <w:t xml:space="preserve"> </w:t>
      </w:r>
      <w:r>
        <w:t xml:space="preserve">&lt; tr &gt;&lt; td &gt; 203&lt; / tr &gt;</w:t>
      </w:r>
    </w:p>
    <w:p>
      <w:pPr>
        <w:pStyle w:val="BodyText"/>
      </w:pPr>
      <w:r>
        <w:t xml:space="preserve">Category</w:t>
      </w:r>
    </w:p>
    <w:p>
      <w:pPr>
        <w:pStyle w:val="BodyText"/>
      </w:pPr>
      <w:r>
        <w:t xml:space="preserve">Value (USD)&lt; / td &gt;&lt; / table &gt;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Legacy: Revitalizing Carpenter Practices in the Context of Sudan Khartoum</dc:title>
  <dc:creator/>
  <dc:language>en</dc:language>
  <cp:keywords/>
  <dcterms:created xsi:type="dcterms:W3CDTF">2026-07-29T16:56:53Z</dcterms:created>
  <dcterms:modified xsi:type="dcterms:W3CDTF">2026-07-29T16:56:53Z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