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Workforce</w:t>
      </w:r>
      <w:r>
        <w:t xml:space="preserve"> </w:t>
      </w:r>
      <w:r>
        <w:t xml:space="preserve">Development</w:t>
      </w:r>
      <w:r>
        <w:t xml:space="preserve"> </w:t>
      </w:r>
      <w:r>
        <w:t xml:space="preserve">and</w:t>
      </w:r>
      <w:r>
        <w:t xml:space="preserve"> </w:t>
      </w:r>
      <w:r>
        <w:t xml:space="preserve">Economic</w:t>
      </w:r>
      <w:r>
        <w:t xml:space="preserve"> </w:t>
      </w:r>
      <w:r>
        <w:t xml:space="preserve">Resilience: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d1e40a1e7129c8e10d645a9083cf72cbc7ea3ab"/>
    <w:p>
      <w:pPr>
        <w:pStyle w:val="Heading1"/>
      </w:pPr>
      <w:r>
        <w:t xml:space="preserve">Strategic Workforce Development and Economic Resilience:</w:t>
      </w:r>
      <w:r>
        <w:br/>
      </w:r>
      <w:r>
        <w:t xml:space="preserve">A Comprehensive Analysis of the Carpenter Profession in United States Miami</w:t>
      </w:r>
    </w:p>
    <w:p>
      <w:pPr>
        <w:pStyle w:val="FirstParagraph"/>
      </w:pPr>
      <w:r>
        <w:rPr>
          <w:iCs/>
          <w:i/>
          <w:bCs/>
          <w:b/>
        </w:rPr>
        <w:t xml:space="preserve">Preliminary Abstract:</w:t>
      </w:r>
      <w:r>
        <w:t xml:space="preserve"> This paper examines the critical role of skilled labor within the construction sector, focusing specifically on the trade of carpentry. By analyzing current market trends, demographic shifts, and infrastructure demands in United States Miami, this study highlights the indispensable nature of professional Carpenter services. The document further explores educational pathways for aspiring tradespeople and provides strategic recommendations for stakeholders aiming to optimize productivity in one of North America's most dynamic urban centers.</w:t>
      </w:r>
    </w:p>
    <w:p>
      <w:r>
        <w:pict>
          <v:rect style="width:0;height:1.5pt" o:hralign="center" o:hrstd="t" o:hr="t"/>
        </w:pict>
      </w:r>
    </w:p>
    <w:bookmarkStart w:id="20" w:name="i.-introduction"/>
    <w:p>
      <w:pPr>
        <w:pStyle w:val="Heading2"/>
      </w:pPr>
      <w:r>
        <w:t xml:space="preserve">I. Introduction</w:t>
      </w:r>
    </w:p>
    <w:p>
      <w:pPr>
        <w:pStyle w:val="FirstParagraph"/>
      </w:pPr>
      <w:r>
        <w:t xml:space="preserve">The built environment serves as the backbone of modern society, facilitating economic activity, social interaction, and residential comfort. Within this vast ecosystem, the role of a Carpenter is paramount. While often perceived through the lens of manual labor or basic construction tasks, carpentry today represents a complex integration of engineering principles, architectural aesthetics, and sustainable building practices. This conference paper aims to dissect the multifaceted nature of this profession by contextualizing it within the unique geographical and economic landscape of United States Miami.</w:t>
      </w:r>
    </w:p>
    <w:p>
      <w:pPr>
        <w:pStyle w:val="BodyText"/>
      </w:pPr>
      <w:r>
        <w:t xml:space="preserve">Miami is not merely a city; it is a global hub for tourism, international trade, luxury real estate development, and climate-resilient innovation. Consequently, the demand for high-quality craftsmanship in this region far exceeds national averages. A skilled Carpenter in United States Miami is not just assembling wood; they are contributing to the structural integrity of skyscrapers that must withstand hurricanes and designing intricate interiors that attract global capital. Understanding the specific needs of this market is essential for educators, policymakers, and business leaders alike.</w:t>
      </w:r>
    </w:p>
    <w:bookmarkEnd w:id="20"/>
    <w:bookmarkStart w:id="21" w:name="Xdea0c48f2d5c5565c030aa9808f6a9497ae5252"/>
    <w:p>
      <w:pPr>
        <w:pStyle w:val="Heading2"/>
      </w:pPr>
      <w:r>
        <w:t xml:space="preserve">II. The Evolving Landscape of Carpentry in United States Miami</w:t>
      </w:r>
    </w:p>
    <w:p>
      <w:pPr>
        <w:pStyle w:val="FirstParagraph"/>
      </w:pPr>
      <w:r>
        <w:t xml:space="preserve">To understand the current state of the profession, one must first analyze the macroeconomic forces at play in United States Miami. The city has experienced a construction boom unlike any other in recent history. Driven by an influx of domestic migration and foreign investment, particularly from Latin America and Europe, the demand for new residential complexes, commercial offices, and hospitality venues is unprecedented.</w:t>
      </w:r>
    </w:p>
    <w:p>
      <w:pPr>
        <w:pStyle w:val="BodyText"/>
      </w:pPr>
      <w:r>
        <w:t xml:space="preserve">In this context, the definition of a Carpenter has expanded significantly. Modern carpenters in United States Miami are required to possess specialized knowledge regarding hurricane-resistant construction techniques. This includes proficiency with impact-resistant glazing systems, reinforced concrete framing interfaces, and advanced waterproofing methodologies. The tropical climate imposes rigorous standards on materials and assembly processes. Therefore, a Carpenter operating in this region must be well-versed in selecting materials that resist mold, termites, and salt air corrosion.</w:t>
      </w:r>
    </w:p>
    <w:p>
      <w:pPr>
        <w:pStyle w:val="BodyText"/>
      </w:pPr>
      <w:r>
        <w:t xml:space="preserve">Furthermore sustainability has become a central pillar of construction projects in United States Miami. Green building certifications such as LEED are increasingly mandatory for large-scale developments. Carpentries involved in these projects must understand the installation of energy-efficient insulation systems, sustainable timber sourcing alternatives like bamboo or reclaimed wood, and precision fitting techniques that reduce material waste. The intersection of traditional woodworking skills with modern environmental science defines the contemporary Carpenter.</w:t>
      </w:r>
    </w:p>
    <w:bookmarkEnd w:id="21"/>
    <w:bookmarkStart w:id="22" w:name="iii.-challenges-facing-the-trade"/>
    <w:p>
      <w:pPr>
        <w:pStyle w:val="Heading2"/>
      </w:pPr>
      <w:r>
        <w:t xml:space="preserve">III. Challenges Facing the Trade</w:t>
      </w:r>
    </w:p>
    <w:p>
      <w:pPr>
        <w:pStyle w:val="FirstParagraph"/>
      </w:pPr>
      <w:r>
        <w:t xml:space="preserve">Despite high demand, the profession faces significant challenges. One of the primary issues is labor shortages exacerbated by an aging workforce and a generational disconnect between younger demographics and vocational careers. Many young people are steered toward university education rather than trade schools, leading to a gap in entry-level talent.</w:t>
      </w:r>
    </w:p>
    <w:p>
      <w:pPr>
        <w:pStyle w:val="BodyText"/>
      </w:pPr>
      <w:r>
        <w:t xml:space="preserve">In United States Miami, this shortage is particularly acute due to the pace of construction. Projects often stall not because of material shortages but due to a lack of qualified finish carpenters and framers who can meet tight deadlines without compromising quality. Additionally, the physical demands of the job in a hot and humid climate require robust safety protocols and ergonomic considerations that are not always adequately addressed by smaller firms.</w:t>
      </w:r>
    </w:p>
    <w:p>
      <w:pPr>
        <w:pStyle w:val="BodyText"/>
      </w:pPr>
      <w:r>
        <w:t xml:space="preserve">There is also a challenge related to technology adoption. While computer numerical control (CNC) machines and Building Information Modeling (BIM) software are revolutionizing manufacturing, many small-scale carpentry shops in United States Miami lag in adopting these tools. Bridging this digital divide is crucial for maintaining competitiveness.</w:t>
      </w:r>
    </w:p>
    <w:bookmarkEnd w:id="22"/>
    <w:bookmarkStart w:id="23" w:name="Xae305606a22652f838765f2a8e9dac5285cd605"/>
    <w:p>
      <w:pPr>
        <w:pStyle w:val="Heading2"/>
      </w:pPr>
      <w:r>
        <w:t xml:space="preserve">IV. Educational Pathways and Professional Development</w:t>
      </w:r>
    </w:p>
    <w:p>
      <w:pPr>
        <w:pStyle w:val="FirstParagraph"/>
      </w:pPr>
      <w:r>
        <w:t xml:space="preserve">To address these challenges, structured educational pathways are essential. For individuals aspiring to become a Carpenter, the journey typically begins with vocational training or apprenticeship programs. In United States Miami, community colleges and technical institutes offer specialized curricula tailored to local building codes and environmental conditions.</w:t>
      </w:r>
    </w:p>
    <w:p>
      <w:pPr>
        <w:pStyle w:val="BodyText"/>
      </w:pPr>
      <w:r>
        <w:t xml:space="preserve">An effective apprenticeship model combines on-the-job training with classroom instruction over a period of three to four years. This hybrid approach ensures that a Carpenter develops both practical skills—such as reading blueprints, measuring accurately, and using power tools—and theoretical knowledge regarding structural loads, safety regulations, and material science.</w:t>
      </w:r>
    </w:p>
    <w:p>
      <w:pPr>
        <w:pStyle w:val="BodyText"/>
      </w:pPr>
      <w:r>
        <w:t xml:space="preserve">Continuous professional development is equally important. As building technologies evolve from smart home integrations to modular construction methods Carpentry professionals must engage in lifelong learning. Certifications in specialized areas such as green building design or advanced millwork can distinguish a Carpenter in the competitive market of United States Miami.</w:t>
      </w:r>
    </w:p>
    <w:bookmarkEnd w:id="23"/>
    <w:bookmarkStart w:id="24" w:name="v.-recommendations-for-stakeholders"/>
    <w:p>
      <w:pPr>
        <w:pStyle w:val="Heading2"/>
      </w:pPr>
      <w:r>
        <w:t xml:space="preserve">V. Recommendations for Stakeholders</w:t>
      </w:r>
    </w:p>
    <w:p>
      <w:pPr>
        <w:pStyle w:val="FirstParagraph"/>
      </w:pPr>
      <w:r>
        <w:t xml:space="preserve">Based on the analysis presented, several recommendations are proposed for various stakeholders involved in the construction sector:</w:t>
      </w:r>
    </w:p>
    <w:p>
      <w:pPr>
        <w:numPr>
          <w:ilvl w:val="0"/>
          <w:numId w:val="1001"/>
        </w:numPr>
        <w:pStyle w:val="Compact"/>
      </w:pPr>
      <w:r>
        <w:rPr>
          <w:iCs/>
          <w:i/>
          <w:bCs/>
          <w:b/>
        </w:rPr>
        <w:t xml:space="preserve">Policymakers in United States Miami</w:t>
      </w:r>
      <w:r>
        <w:t xml:space="preserve">: Should incentivize vocational education through scholarships and tax breaks for apprenticeship sponsors. Public awareness campaigns should be launched to rebrand carpentry as a viable, high-income career path.</w:t>
      </w:r>
    </w:p>
    <w:p>
      <w:pPr>
        <w:numPr>
          <w:ilvl w:val="0"/>
          <w:numId w:val="1001"/>
        </w:numPr>
        <w:pStyle w:val="Compact"/>
      </w:pPr>
      <w:r>
        <w:rPr>
          <w:iCs/>
          <w:i/>
          <w:bCs/>
          <w:b/>
        </w:rPr>
        <w:t xml:space="preserve">Construction Firms</w:t>
      </w:r>
      <w:r>
        <w:t xml:space="preserve">: Must invest in technology training for existing staff. Integrating BIM software into daily workflows will enhance precision and efficiency. Furthermore, companies should prioritize workplace safety measures specifically designed for heat stress management.</w:t>
      </w:r>
    </w:p>
    <w:p>
      <w:pPr>
        <w:numPr>
          <w:ilvl w:val="0"/>
          <w:numId w:val="1001"/>
        </w:numPr>
        <w:pStyle w:val="Compact"/>
      </w:pPr>
      <w:r>
        <w:rPr>
          <w:iCs/>
          <w:i/>
          <w:bCs/>
          <w:b/>
        </w:rPr>
        <w:t xml:space="preserve">Educational Institutions</w:t>
      </w:r>
      <w:r>
        <w:t xml:space="preserve">: Curricula must be regularly updated to reflect the latest trends in sustainable construction and hurricane resilience. Partnerships with local firms can provide real-world case studies for students.</w:t>
      </w:r>
    </w:p>
    <w:bookmarkEnd w:id="24"/>
    <w:bookmarkStart w:id="25" w:name="vi.-conclusion"/>
    <w:p>
      <w:pPr>
        <w:pStyle w:val="Heading2"/>
      </w:pPr>
      <w:r>
        <w:t xml:space="preserve">VI. Conclusion</w:t>
      </w:r>
    </w:p>
    <w:p>
      <w:pPr>
        <w:pStyle w:val="FirstParagraph"/>
      </w:pPr>
      <w:r>
        <w:t xml:space="preserve">The profession of Carpenter remains a cornerstone of the construction industry, playing a vital role in shaping the physical landscape of communities across the globe. In United States Miami, where economic growth is rapid and environmental challenges are significant, the role of Carpentry has never been more critical. By adapting to new technological demands, embracing sustainable practices, and addressing workforce shortages through improved education and training models, the industry can ensure resilience and prosperity.</w:t>
      </w:r>
    </w:p>
    <w:p>
      <w:pPr>
        <w:pStyle w:val="BodyText"/>
      </w:pPr>
      <w:r>
        <w:t xml:space="preserve">This paper underscores that a Carpenter is not merely a tradesperson but a key contributor to urban development and economic stability. As United States Miami continues to grow as a global metropolis, the need for skilled craftsmanship will only intensify. It is imperative that society recognizes the value of this trade and supports the next generation of Carpentry professionals through targeted investments in education, technology, and safety.</w:t>
      </w:r>
    </w:p>
    <w:p>
      <w:pPr>
        <w:pStyle w:val="BodyText"/>
      </w:pPr>
      <w:r>
        <w:t xml:space="preserve">Future research should focus on longitudinal studies regarding the impact of automated carpentry tools on job satisfaction and productivity levels. Additionally, comparative analyses between different metropolitan areas could reveal best practices for workforce retention in high-demand markets.</w:t>
      </w:r>
    </w:p>
    <w:p>
      <w:r>
        <w:pict>
          <v:rect style="width:0;height:1.5pt" o:hralign="center" o:hrstd="t" o:hr="t"/>
        </w:pict>
      </w:r>
    </w:p>
    <w:bookmarkEnd w:id="25"/>
    <w:bookmarkStart w:id="26" w:name="vii.-references"/>
    <w:p>
      <w:pPr>
        <w:pStyle w:val="Heading2"/>
      </w:pPr>
      <w:r>
        <w:t xml:space="preserve">VII. References</w:t>
      </w:r>
    </w:p>
    <w:p>
      <w:pPr>
        <w:pStyle w:val="FirstParagraph"/>
      </w:pPr>
      <w:r>
        <w:rPr>
          <w:iCs/>
          <w:i/>
        </w:rPr>
        <w:t xml:space="preserve">(Note: In a real academic submission, specific citations from Bureau of Labor Statistics reports on United States Miami construction trends, local building code updates, and vocational education journals would be listed here.)</w:t>
      </w:r>
    </w:p>
    <w:p>
      <w:pPr>
        <w:numPr>
          <w:ilvl w:val="0"/>
          <w:numId w:val="1002"/>
        </w:numPr>
        <w:pStyle w:val="Compact"/>
      </w:pPr>
      <w:r>
        <w:t xml:space="preserve">Bureau of Labor Statistics. (2023). Occupational Outlook Handbook: Carpenters.</w:t>
      </w:r>
    </w:p>
    <w:p>
      <w:pPr>
        <w:numPr>
          <w:ilvl w:val="0"/>
          <w:numId w:val="1002"/>
        </w:numPr>
        <w:pStyle w:val="Compact"/>
      </w:pPr>
      <w:r>
        <w:t xml:space="preserve">Miami-Dade County Building Code Division. (2024). Residential Construction Standards and Hurricane Retrofitting Guidelines.</w:t>
      </w:r>
    </w:p>
    <w:p>
      <w:pPr>
        <w:numPr>
          <w:ilvl w:val="0"/>
          <w:numId w:val="1002"/>
        </w:numPr>
        <w:pStyle w:val="Compact"/>
      </w:pPr>
      <w:r>
        <w:t xml:space="preserve">National Association of Home Builders. (2023). Economic Impact of Residential Construction in Southeast Florida.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Workforce Development and Economic Resilience: A Comprehensive Analysis of the Carpenter Profession in United States Miami</dc:title>
  <dc:creator/>
  <cp:keywords/>
  <dcterms:created xsi:type="dcterms:W3CDTF">2026-07-29T21:30:48Z</dcterms:created>
  <dcterms:modified xsi:type="dcterms:W3CDTF">2026-07-29T21:30:48Z</dcterms:modified>
</cp:coreProperties>
</file>

<file path=docProps/custom.xml><?xml version="1.0" encoding="utf-8"?>
<Properties xmlns="http://schemas.openxmlformats.org/officeDocument/2006/custom-properties" xmlns:vt="http://schemas.openxmlformats.org/officeDocument/2006/docPropsVTypes"/>
</file>