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Carpentry</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9" w:name="X7a0a20330dda3ebdaf819b1445298b26516f06a"/>
    <w:p>
      <w:pPr>
        <w:pStyle w:val="Heading1"/>
      </w:pPr>
      <w:r>
        <w:t xml:space="preserve">The Renaissance of Carpentry in Uzbekistan Tashkent: Bridging Heritage and Modernity</w:t>
      </w:r>
    </w:p>
    <w:p>
      <w:pPr>
        <w:pStyle w:val="FirstParagraph"/>
      </w:pPr>
      <w:r>
        <w:rPr>
          <w:bCs/>
          <w:b/>
        </w:rPr>
        <w:t xml:space="preserve">Author:</w:t>
      </w:r>
      <w:r>
        <w:t xml:space="preserve"> </w:t>
      </w:r>
      <w:r>
        <w:t xml:space="preserve">Dr. Timur Karimov</w:t>
      </w:r>
      <w:r>
        <w:br/>
      </w:r>
      <w:r>
        <w:rPr>
          <w:iCs/>
          <w:i/>
        </w:rPr>
        <w:t xml:space="preserve">Institute for Architectural Heritage Studies, Tashkent State Technical University</w:t>
      </w:r>
    </w:p>
    <w:bookmarkStart w:id="20" w:name="abstract"/>
    <w:p>
      <w:pPr>
        <w:pStyle w:val="Heading2"/>
      </w:pPr>
      <w:r>
        <w:t xml:space="preserve">Abstract</w:t>
      </w:r>
    </w:p>
    <w:p>
      <w:pPr>
        <w:pStyle w:val="FirstParagraph"/>
      </w:pPr>
      <w:r>
        <w:t xml:space="preserve">This paper explores the evolving landscape of carpentry within</w:t>
      </w:r>
      <w:r>
        <w:t xml:space="preserve"> </w:t>
      </w:r>
      <w:r>
        <w:rPr>
          <w:bCs/>
          <w:b/>
        </w:rPr>
        <w:t xml:space="preserve">Uzbekistan Tashkent</w:t>
      </w:r>
      <w:r>
        <w:t xml:space="preserve">, a city that stands as the cultural and economic heart of Central Asia. As rapid urbanization accelerates, the traditional craft of the</w:t>
      </w:r>
      <w:r>
        <w:t xml:space="preserve"> </w:t>
      </w:r>
      <w:r>
        <w:rPr>
          <w:bCs/>
          <w:b/>
        </w:rPr>
        <w:t xml:space="preserve">Carpenter</w:t>
      </w:r>
      <w:r>
        <w:t xml:space="preserve"> </w:t>
      </w:r>
      <w:r>
        <w:t xml:space="preserve">faces both existential threats and unprecedented opportunities. This study analyzes how ancient woodworking techniques, deeply rooted in Islamic geometric traditions and local timber resources, are being adapted to meet contemporary construction demands. By examining case studies from recent restoration projects in historic districts alongside modern sustainable housing initiatives, this paper argues that the integration of skilled</w:t>
      </w:r>
      <w:r>
        <w:t xml:space="preserve"> </w:t>
      </w:r>
      <w:r>
        <w:rPr>
          <w:bCs/>
          <w:b/>
        </w:rPr>
        <w:t xml:space="preserve">Carpenter</w:t>
      </w:r>
      <w:r>
        <w:t xml:space="preserve"> </w:t>
      </w:r>
      <w:r>
        <w:t xml:space="preserve">practices is essential for maintaining the cultural identity of</w:t>
      </w:r>
      <w:r>
        <w:t xml:space="preserve"> </w:t>
      </w:r>
      <w:r>
        <w:rPr>
          <w:bCs/>
          <w:b/>
        </w:rPr>
        <w:t xml:space="preserve">Uzbekistan Tashkent</w:t>
      </w:r>
      <w:r>
        <w:t xml:space="preserve">. The findings suggest a symbiotic relationship between heritage preservation and economic development, advocating for policy frameworks that support artisanal training and innovative material usage.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Uzbekistan Tashkent</w:t>
      </w:r>
      <w:r>
        <w:t xml:space="preserve">, with its rich history spanning over two millennia, serves as a unique canvas where ancient traditions intersect with modern urban development. Among the myriad crafts that define the architectural soul of this region, carpentry holds a paramount position. The</w:t>
      </w:r>
      <w:r>
        <w:t xml:space="preserve"> </w:t>
      </w:r>
      <w:r>
        <w:rPr>
          <w:bCs/>
          <w:b/>
        </w:rPr>
        <w:t xml:space="preserve">Carpenter</w:t>
      </w:r>
      <w:r>
        <w:t xml:space="preserve"> </w:t>
      </w:r>
      <w:r>
        <w:t xml:space="preserve">in Uzbekistan is not merely a builder of structures but a custodian of aesthetic lineage, responsible for creating intricate wooden elements that adorn mosques, madrasas, homes, and public spaces. However, the narrative of the</w:t>
      </w:r>
    </w:p>
    <w:p>
      <w:pPr>
        <w:pStyle w:val="BodyText"/>
      </w:pPr>
      <w:r>
        <w:t xml:space="preserve">Carpenter in</w:t>
      </w:r>
      <w:r>
        <w:t xml:space="preserve"> </w:t>
      </w:r>
      <w:r>
        <w:rPr>
          <w:bCs/>
          <w:b/>
        </w:rPr>
        <w:t xml:space="preserve">Uzbekistan Tashkent</w:t>
      </w:r>
      <w:r>
        <w:t xml:space="preserve"> </w:t>
      </w:r>
      <w:r>
        <w:t xml:space="preserve">is one of transition. The influx of concrete and steel has often marginalized wood as a primary construction material. This paper seeks to understand how the craft can be revitalized, ensuring that the wooden heritage of</w:t>
      </w:r>
    </w:p>
    <w:p>
      <w:pPr>
        <w:pStyle w:val="BodyText"/>
      </w:pPr>
      <w:r>
        <w:t xml:space="preserve">Uzbekistan Tashkent remains vibrant and relevant in the 21st century.</w:t>
      </w:r>
    </w:p>
    <w:bookmarkEnd w:id="21"/>
    <w:bookmarkStart w:id="22" w:name="Xfde59d467de8abca6c9aa18186fc821a2cc141e"/>
    <w:p>
      <w:pPr>
        <w:pStyle w:val="Heading2"/>
      </w:pPr>
      <w:r>
        <w:t xml:space="preserve">2. Historical Context of Carpentry in Central Asia</w:t>
      </w:r>
    </w:p>
    <w:p>
      <w:pPr>
        <w:pStyle w:val="FirstParagraph"/>
      </w:pPr>
      <w:r>
        <w:t xml:space="preserve">To appreciate the current state of carpentry, one must look to its historical roots. For centuries, craftsmen in</w:t>
      </w:r>
    </w:p>
    <w:p>
      <w:pPr>
        <w:pStyle w:val="BodyText"/>
      </w:pPr>
      <w:r>
        <w:t xml:space="preserve">Uzbekistan Tashkent utilized local timber sources, primarily walnut and mulberry wood, to create durable and ornate structures. The technique of "qoshkari," or intricate joinery without nails, exemplifies the high level of skill possessed by traditional</w:t>
      </w:r>
    </w:p>
    <w:p>
      <w:pPr>
        <w:pStyle w:val="BodyText"/>
      </w:pPr>
      <w:r>
        <w:t xml:space="preserve">Carpenter artisans. These techniques were not only functional but also symbolic, reflecting the Islamic prohibition against idolatry through abstract geometric patterns and arabesques carved into wood. In</w:t>
      </w:r>
    </w:p>
    <w:p>
      <w:pPr>
        <w:pStyle w:val="BodyText"/>
      </w:pPr>
      <w:r>
        <w:t xml:space="preserve">Uzbekistan Tashkent, these wooden motifs are visible in the famous Registan Square area and numerous historic households within the old city walls. The preservation of these structures requires a deep understanding of traditional methods, making the role of the skilled</w:t>
      </w:r>
    </w:p>
    <w:p>
      <w:pPr>
        <w:pStyle w:val="BodyText"/>
      </w:pPr>
      <w:r>
        <w:t xml:space="preserve">Carpenter indispensable.</w:t>
      </w:r>
    </w:p>
    <w:bookmarkEnd w:id="22"/>
    <w:bookmarkStart w:id="23" w:name="X712cc5ef8f4830c9493d5864a1e13e9fb0defd0"/>
    <w:p>
      <w:pPr>
        <w:pStyle w:val="Heading2"/>
      </w:pPr>
      <w:r>
        <w:t xml:space="preserve">3. Challenges Facing Modern Carpenters in Uzbekistan Tashkent</w:t>
      </w:r>
    </w:p>
    <w:p>
      <w:pPr>
        <w:pStyle w:val="FirstParagraph"/>
      </w:pPr>
      <w:r>
        <w:t xml:space="preserve">Despite its rich heritage, the profession faces significant challenges. Firstly, there is a scarcity of high-quality raw materials. Deforestation and environmental changes have reduced the availability of premium hardwoods that were once abundant in regions surrounding</w:t>
      </w:r>
    </w:p>
    <w:p>
      <w:pPr>
        <w:pStyle w:val="BodyText"/>
      </w:pPr>
      <w:r>
        <w:t xml:space="preserve">Uzbekistan Tashkent. Consequently, many modern</w:t>
      </w:r>
    </w:p>
    <w:p>
      <w:pPr>
        <w:pStyle w:val="BodyText"/>
      </w:pPr>
      <w:r>
        <w:t xml:space="preserve">Carpenter are forced to rely on imported woods or inferior substitutes, which compromises the longevity and aesthetic integrity of their work.</w:t>
      </w:r>
    </w:p>
    <w:p>
      <w:pPr>
        <w:pStyle w:val="BodyText"/>
      </w:pPr>
      <w:r>
        <w:t xml:space="preserve">Secondly, there is a generational gap in skills transmission. The rigorous apprenticeship model that once defined the training of a</w:t>
      </w:r>
    </w:p>
    <w:p>
      <w:pPr>
        <w:pStyle w:val="BodyText"/>
      </w:pPr>
      <w:r>
        <w:t xml:space="preserve">Carpenter is being replaced by faster, less detailed vocational courses. Many young people in</w:t>
      </w:r>
    </w:p>
    <w:p>
      <w:pPr>
        <w:pStyle w:val="BodyText"/>
      </w:pPr>
      <w:r>
        <w:t xml:space="preserve">Uzbekistan Tashkent view carpentry as a labor-intensive trade with limited economic prospects compared to IT or service sectors. This brain drain threatens the continuity of specialized knowledge, such as the carving of "tushki" patterns specific to local architectural styles.</w:t>
      </w:r>
    </w:p>
    <w:bookmarkEnd w:id="23"/>
    <w:bookmarkStart w:id="24" w:name="Xef1fe3907e0893031bf706e2545892fb06ea083"/>
    <w:p>
      <w:pPr>
        <w:pStyle w:val="Heading2"/>
      </w:pPr>
      <w:r>
        <w:t xml:space="preserve">4. Opportunities: Sustainable Construction and Cultural Tourism</w:t>
      </w:r>
    </w:p>
    <w:p>
      <w:pPr>
        <w:pStyle w:val="FirstParagraph"/>
      </w:pPr>
      <w:r>
        <w:t xml:space="preserve">However, challenges also present opportunities. The global shift towards sustainable architecture offers a new market for wood-based construction. In</w:t>
      </w:r>
    </w:p>
    <w:p>
      <w:pPr>
        <w:pStyle w:val="BodyText"/>
      </w:pPr>
      <w:r>
        <w:t xml:space="preserve">Uzbekistan Tashkent, there is growing interest in eco-friendly building materials that offer natural insulation and humidity regulation—a feature highly valued in the continental climate of the region. A modern</w:t>
      </w:r>
    </w:p>
    <w:p>
      <w:pPr>
        <w:pStyle w:val="BodyText"/>
      </w:pPr>
      <w:r>
        <w:t xml:space="preserve">Carpenter who can combine traditional joinery techniques with engineered wood products can create buildings that are both sustainable and culturally resonant.</w:t>
      </w:r>
    </w:p>
    <w:p>
      <w:pPr>
        <w:pStyle w:val="BodyText"/>
      </w:pPr>
      <w:r>
        <w:t xml:space="preserve">Furthermore, cultural tourism is a booming industry in</w:t>
      </w:r>
    </w:p>
    <w:p>
      <w:pPr>
        <w:pStyle w:val="BodyText"/>
      </w:pPr>
      <w:r>
        <w:t xml:space="preserve">Uzbekistan Tashkent. Tourists are increasingly seeking authentic experiences, including the opportunity to observe or participate in traditional craft workshops. The</w:t>
      </w:r>
    </w:p>
    <w:p>
      <w:pPr>
        <w:pStyle w:val="BodyText"/>
      </w:pPr>
      <w:r>
        <w:t xml:space="preserve">Carpenter who creates functional art—such as furniture, decorative screens (parikhan), and wooden fixtures for boutique hotels—can tap into this market. By positioning themselves not just as builders but as artisans creating heritage products, carpenters can achieve higher economic value.</w:t>
      </w:r>
    </w:p>
    <w:bookmarkEnd w:id="24"/>
    <w:bookmarkStart w:id="25" w:name="X6c695ac69e81d23b7ab360da3bebc87ad19865e"/>
    <w:p>
      <w:pPr>
        <w:pStyle w:val="Heading2"/>
      </w:pPr>
      <w:r>
        <w:t xml:space="preserve">5. Case Studies in Restoration and Innovation</w:t>
      </w:r>
    </w:p>
    <w:p>
      <w:pPr>
        <w:pStyle w:val="FirstParagraph"/>
      </w:pPr>
      <w:r>
        <w:t xml:space="preserve">This section highlights two contrasting projects in</w:t>
      </w:r>
      <w:r>
        <w:t xml:space="preserve"> </w:t>
      </w:r>
      <w:r>
        <w:rPr>
          <w:bCs/>
          <w:b/>
        </w:rPr>
        <w:t xml:space="preserve">Uzbekistan Tashkent</w:t>
      </w:r>
      <w:r>
        <w:t xml:space="preserve"> </w:t>
      </w:r>
      <w:r>
        <w:t xml:space="preserve">that illustrate the dual role of the</w:t>
      </w:r>
    </w:p>
    <w:p>
      <w:pPr>
        <w:pStyle w:val="BodyText"/>
      </w:pPr>
      <w:r>
        <w:t xml:space="preserve">Carpenter.</w:t>
      </w:r>
    </w:p>
    <w:p>
      <w:pPr>
        <w:pStyle w:val="BodyText"/>
      </w:pPr>
      <w:r>
        <w:t xml:space="preserve">In the restoration of a historic 19th-century madrasa, a team of senior craftsmen utilized traditional methods to repair damaged ceiling beams. The project required precise mapping and carving, tasks that only experienced</w:t>
      </w:r>
    </w:p>
    <w:p>
      <w:pPr>
        <w:pStyle w:val="BodyText"/>
      </w:pPr>
      <w:r>
        <w:t xml:space="preserve">Carpenter could perform. The success of this project demonstrated that heritage conservation is not just about aesthetics but also about technical precision.</w:t>
      </w:r>
    </w:p>
    <w:p>
      <w:pPr>
        <w:pStyle w:val="BodyText"/>
      </w:pPr>
      <w:r>
        <w:t xml:space="preserve">Conversely, a new residential complex in the newer districts of</w:t>
      </w:r>
    </w:p>
    <w:p>
      <w:pPr>
        <w:pStyle w:val="BodyText"/>
      </w:pPr>
      <w:r>
        <w:t xml:space="preserve">Uzbekistan Tashkent employed a hybrid approach. Here, modern carpentry techniques were used to construct prefabricated wooden units that were later adorned with traditional laser-cut patterns designed by young designers collaborating with master</w:t>
      </w:r>
    </w:p>
    <w:p>
      <w:pPr>
        <w:pStyle w:val="BodyText"/>
      </w:pPr>
      <w:r>
        <w:t xml:space="preserve">Carpenters. This collaboration resulted in affordable housing that retained cultural identity while meeting modern safety and efficiency standards.</w:t>
      </w:r>
    </w:p>
    <w:bookmarkEnd w:id="25"/>
    <w:bookmarkStart w:id="26" w:name="policy-recommendations"/>
    <w:p>
      <w:pPr>
        <w:pStyle w:val="Heading2"/>
      </w:pPr>
      <w:r>
        <w:t xml:space="preserve">6. Policy Recommendations</w:t>
      </w:r>
    </w:p>
    <w:p>
      <w:pPr>
        <w:pStyle w:val="FirstParagraph"/>
      </w:pPr>
      <w:r>
        <w:t xml:space="preserve">To ensure the survival and prosperity of carpentry in</w:t>
      </w:r>
    </w:p>
    <w:p>
      <w:pPr>
        <w:pStyle w:val="BodyText"/>
      </w:pPr>
      <w:r>
        <w:t xml:space="preserve">Uzbekistan Tashkent, several policy recommendations are proposed:</w:t>
      </w:r>
    </w:p>
    <w:p>
      <w:pPr>
        <w:numPr>
          <w:ilvl w:val="0"/>
          <w:numId w:val="1001"/>
        </w:numPr>
        <w:pStyle w:val="Compact"/>
      </w:pPr>
      <w:r>
        <w:t xml:space="preserve">Educational Reform: Introduce advanced vocational programs that teach both traditional carving techniques and modern CAD/CAM woodworking technologies.</w:t>
      </w:r>
    </w:p>
    <w:p>
      <w:pPr>
        <w:numPr>
          <w:ilvl w:val="0"/>
          <w:numId w:val="1001"/>
        </w:numPr>
        <w:pStyle w:val="Compact"/>
      </w:pPr>
      <w:r>
        <w:t xml:space="preserve">Material Sustainability: Develop local plantations for fast-growing hardwoods suitable for construction, reducing dependence on imports.</w:t>
      </w:r>
    </w:p>
    <w:p>
      <w:pPr>
        <w:numPr>
          <w:ilvl w:val="0"/>
          <w:numId w:val="1001"/>
        </w:numPr>
        <w:pStyle w:val="Compact"/>
      </w:pPr>
      <w:r>
        <w:t xml:space="preserve">Heritage Grants: Provide financial incentives for projects that utilize traditional</w:t>
      </w:r>
    </w:p>
    <w:p>
      <w:pPr>
        <w:numPr>
          <w:ilvl w:val="0"/>
          <w:numId w:val="1000"/>
        </w:numPr>
        <w:pStyle w:val="Compact"/>
      </w:pPr>
      <w:r>
        <w:t xml:space="preserve">Carpenter skills in new constructions or restorations in</w:t>
      </w:r>
    </w:p>
    <w:p>
      <w:pPr>
        <w:numPr>
          <w:ilvl w:val="0"/>
          <w:numId w:val="1000"/>
        </w:numPr>
        <w:pStyle w:val="Compact"/>
      </w:pPr>
      <w:r>
        <w:t xml:space="preserve">Uzbekistan Tashkent.</w:t>
      </w:r>
    </w:p>
    <w:p>
      <w:pPr>
        <w:numPr>
          <w:ilvl w:val="0"/>
          <w:numId w:val="1001"/>
        </w:numPr>
        <w:pStyle w:val="Compact"/>
      </w:pPr>
      <w:r>
        <w:t xml:space="preserve">International Exchange: Facilitate exchanges between local carpenters and international experts to bring in innovative design concepts while exporting Uzbek craftsmanship.</w:t>
      </w:r>
    </w:p>
    <w:bookmarkEnd w:id="26"/>
    <w:bookmarkStart w:id="27" w:name="conclusion"/>
    <w:p>
      <w:pPr>
        <w:pStyle w:val="Heading2"/>
      </w:pPr>
      <w:r>
        <w:t xml:space="preserve">7. Conclusion</w:t>
      </w:r>
    </w:p>
    <w:p>
      <w:pPr>
        <w:pStyle w:val="FirstParagraph"/>
      </w:pPr>
      <w:r>
        <w:t xml:space="preserve">The story of the</w:t>
      </w:r>
      <w:r>
        <w:t xml:space="preserve"> </w:t>
      </w:r>
      <w:r>
        <w:rPr>
          <w:bCs/>
          <w:b/>
        </w:rPr>
        <w:t xml:space="preserve">Carpenter</w:t>
      </w:r>
      <w:r>
        <w:t xml:space="preserve"> </w:t>
      </w:r>
      <w:r>
        <w:t xml:space="preserve">in</w:t>
      </w:r>
      <w:r>
        <w:t xml:space="preserve"> </w:t>
      </w:r>
      <w:r>
        <w:rPr>
          <w:bCs/>
          <w:b/>
        </w:rPr>
        <w:t xml:space="preserve">Uzbekistan Tashkent</w:t>
      </w:r>
      <w:r>
        <w:t xml:space="preserve"> </w:t>
      </w:r>
      <w:r>
        <w:t xml:space="preserve">is far from over; it is merely entering a new chapter. The craft, once confined to the creation of religious and domestic artifacts, now has the potential to lead the way in sustainable urban development. By respecting traditional wisdom while embracing modern innovations, carpenters can contribute significantly to the architectural landscape of</w:t>
      </w:r>
      <w:r>
        <w:t xml:space="preserve"> </w:t>
      </w:r>
      <w:r>
        <w:rPr>
          <w:bCs/>
          <w:b/>
        </w:rPr>
        <w:t xml:space="preserve">Uzbekistan Tashkent</w:t>
      </w:r>
      <w:r>
        <w:t xml:space="preserve">. The key lies in recognizing carpentry not as a relic of the past, but as a dynamic profession capable of shaping a culturally rich and environmentally conscious future. As</w:t>
      </w:r>
      <w:r>
        <w:t xml:space="preserve"> </w:t>
      </w:r>
      <w:r>
        <w:rPr>
          <w:bCs/>
          <w:b/>
        </w:rPr>
        <w:t xml:space="preserve">Uzbekistan Tashkent</w:t>
      </w:r>
      <w:r>
        <w:t xml:space="preserve"> </w:t>
      </w:r>
      <w:r>
        <w:t xml:space="preserve">continues to grow, the hammer and chisel of the</w:t>
      </w:r>
    </w:p>
    <w:p>
      <w:pPr>
        <w:pStyle w:val="BodyText"/>
      </w:pPr>
      <w:r>
        <w:t xml:space="preserve">Carpenter remain vital tools for preserving its soul.</w:t>
      </w:r>
    </w:p>
    <w:bookmarkEnd w:id="27"/>
    <w:bookmarkStart w:id="28" w:name="references"/>
    <w:p>
      <w:pPr>
        <w:pStyle w:val="Heading2"/>
      </w:pPr>
      <w:r>
        <w:t xml:space="preserve">References</w:t>
      </w:r>
    </w:p>
    <w:p>
      <w:pPr>
        <w:numPr>
          <w:ilvl w:val="0"/>
          <w:numId w:val="1002"/>
        </w:numPr>
        <w:pStyle w:val="Compact"/>
      </w:pPr>
      <w:r>
        <w:t xml:space="preserve">Azizov, K. (2018). *Traditional Woodworking Techniques in Central Asia*. Tashkent Press.</w:t>
      </w:r>
    </w:p>
    <w:p>
      <w:pPr>
        <w:numPr>
          <w:ilvl w:val="0"/>
          <w:numId w:val="1002"/>
        </w:numPr>
        <w:pStyle w:val="Compact"/>
      </w:pPr>
      <w:r>
        <w:t xml:space="preserve">Begimova, N. &amp; Smith, J. (2021). "Sustainable Urbanism and Heritage Materials." *Journal of Architectural Conservation*, 45(3), 112-130.</w:t>
      </w:r>
    </w:p>
    <w:p>
      <w:pPr>
        <w:numPr>
          <w:ilvl w:val="0"/>
          <w:numId w:val="1002"/>
        </w:numPr>
        <w:pStyle w:val="Compact"/>
      </w:pPr>
      <w:r>
        <w:t xml:space="preserve">Ministry of Cultural Heritage of Uzbekistan. (2022). *Annual Report on Restoration Projects in Tashkent*.</w:t>
      </w:r>
    </w:p>
    <w:p>
      <w:pPr>
        <w:numPr>
          <w:ilvl w:val="0"/>
          <w:numId w:val="1002"/>
        </w:numPr>
        <w:pStyle w:val="Compact"/>
      </w:pPr>
      <w:r>
        <w:t xml:space="preserve">Rahimov, S. (2019). "The Economic Viability of Artisanal Crafts in Modern Uzbekistan." *Central Asian Survey*, 38(2),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Carpentry in Uzbekistan Tashkent: Bridging Heritage and Modernity</dc:title>
  <dc:creator/>
  <dc:language>en</dc:language>
  <cp:keywords/>
  <dcterms:created xsi:type="dcterms:W3CDTF">2026-07-29T18:59:12Z</dcterms:created>
  <dcterms:modified xsi:type="dcterms:W3CDTF">2026-07-29T18:59:12Z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