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Renaissance</w:t>
      </w:r>
      <w:r>
        <w:t xml:space="preserve"> </w:t>
      </w:r>
      <w:r>
        <w:t xml:space="preserve">in</w:t>
      </w:r>
      <w:r>
        <w:t xml:space="preserve"> </w:t>
      </w:r>
      <w:r>
        <w:t xml:space="preserve">Afghanistan</w:t>
      </w:r>
      <w:r>
        <w:t xml:space="preserve"> </w:t>
      </w:r>
      <w:r>
        <w:t xml:space="preserve">Kabul:</w:t>
      </w:r>
      <w:r>
        <w:t xml:space="preserve"> </w:t>
      </w:r>
      <w:r>
        <w:t xml:space="preserve">The</w:t>
      </w:r>
      <w:r>
        <w:t xml:space="preserve"> </w:t>
      </w:r>
      <w:r>
        <w:t xml:space="preserve">Chef</w:t>
      </w:r>
      <w:r>
        <w:t xml:space="preserve"> </w:t>
      </w:r>
      <w:r>
        <w:t xml:space="preserve">as</w:t>
      </w:r>
      <w:r>
        <w:t xml:space="preserve"> </w:t>
      </w:r>
      <w:r>
        <w:t xml:space="preserve">a</w:t>
      </w:r>
      <w:r>
        <w:t xml:space="preserve"> </w:t>
      </w:r>
      <w:r>
        <w:t xml:space="preserve">Catalyst</w:t>
      </w:r>
      <w:r>
        <w:t xml:space="preserve"> </w:t>
      </w:r>
      <w:r>
        <w:t xml:space="preserve">for</w:t>
      </w:r>
      <w:r>
        <w:t xml:space="preserve"> </w:t>
      </w:r>
      <w:r>
        <w:t xml:space="preserve">Social</w:t>
      </w:r>
      <w:r>
        <w:t xml:space="preserve"> </w:t>
      </w:r>
      <w:r>
        <w:t xml:space="preserve">Cohesion</w:t>
      </w:r>
      <w:r>
        <w:t xml:space="preserve"> </w:t>
      </w:r>
      <w:r>
        <w:t xml:space="preserve">and</w:t>
      </w:r>
      <w:r>
        <w:t xml:space="preserve"> </w:t>
      </w:r>
      <w:r>
        <w:t xml:space="preserve">Economic</w:t>
      </w:r>
      <w:r>
        <w:t xml:space="preserve"> </w:t>
      </w:r>
      <w:r>
        <w:t xml:space="preserve">Recovery</w:t>
      </w:r>
    </w:p>
    <w:bookmarkStart w:id="28" w:name="X267dba7844ea8c07d2459cb81211ad7e7275d0c"/>
    <w:p>
      <w:pPr>
        <w:pStyle w:val="Heading1"/>
      </w:pPr>
      <w:r>
        <w:t xml:space="preserve">The Culinary Renaissance in Afghanistan Kabul:</w:t>
      </w:r>
      <w:r>
        <w:br/>
      </w:r>
      <w:r>
        <w:t xml:space="preserve">The Chef as a Catalyst for Social Cohesion and Economic Recovery</w:t>
      </w:r>
    </w:p>
    <w:p>
      <w:pPr>
        <w:pStyle w:val="FirstParagraph"/>
      </w:pPr>
      <w:r>
        <w:rPr>
          <w:bCs/>
          <w:b/>
        </w:rPr>
        <w:t xml:space="preserve">Preliminary Research Report Submitted to the International Symposium on Post-Conflict Urban Development</w:t>
      </w:r>
      <w:r>
        <w:br/>
      </w:r>
      <w:r>
        <w:rPr>
          <w:bCs/>
          <w:b/>
        </w:rPr>
        <w:t xml:space="preserve">Date: October 2023</w:t>
      </w:r>
      <w:r>
        <w:br/>
      </w:r>
      <w:r>
        <w:rPr>
          <w:bCs/>
          <w:b/>
        </w:rPr>
        <w:t xml:space="preserve">Location: Kabul, Afghanistan</w:t>
      </w:r>
    </w:p>
    <w:bookmarkStart w:id="20" w:name="abstract"/>
    <w:p>
      <w:pPr>
        <w:pStyle w:val="Heading2"/>
      </w:pPr>
      <w:r>
        <w:t xml:space="preserve">Abstract</w:t>
      </w:r>
    </w:p>
    <w:p>
      <w:pPr>
        <w:pStyle w:val="FirstParagraph"/>
      </w:pPr>
      <w:r>
        <w:t xml:space="preserve">This paper explores the evolving role of the professional Chef in contemporary Afghanistan Kabul, analyzing how culinary arts transcend mere sustenance to become a critical instrument for social healing, cultural preservation, and economic revitalization. In a nation grappling with decades of conflict and displacement, the kitchen has emerged as a neutral ground for dialogue. By examining case studies from Kabul’s emerging food scene and community-based culinary training programs, this study argues that empowering local chefs fosters resilience among youth women specifically)and promotes intra-community cohesion in one of the world’s most fragmented urban centers.</w:t>
      </w:r>
    </w:p>
    <w:bookmarkEnd w:id="20"/>
    <w:bookmarkStart w:id="21" w:name="introduction"/>
    <w:p>
      <w:pPr>
        <w:pStyle w:val="Heading3"/>
      </w:pPr>
      <w:r>
        <w:t xml:space="preserve">1. Introduction</w:t>
      </w:r>
    </w:p>
    <w:p>
      <w:pPr>
        <w:pStyle w:val="FirstParagraph"/>
      </w:pPr>
      <w:r>
        <w:t xml:space="preserve">Afghanistan Kabul stands at a complex historical juncture. While often viewed through the lens of geopolitical instability, the city possesses a vibrant undercurrent of cultural life that persists despite adversity. Among these enduring cultural pillars is cuisine, which serves as a primary marker of identity for Afghanistan Kabul’s diverse ethnic tapestry—comprising Pashtuns, Tajiks, Hazaras, Uzbeks, and others. However in recent years the traditional role of food preparation has shifted from the domestic sphere to professionalized environments led by trained Chefs.</w:t>
      </w:r>
    </w:p>
    <w:p>
      <w:pPr>
        <w:pStyle w:val="BodyText"/>
      </w:pPr>
      <w:r>
        <w:t xml:space="preserve">The term "Chef" here denotes not merely a cook but a culinary leader who understands nutrition hygiene supply chains and cultural diplomacy. This paper posits that the professionalization of cooking in Afghanistan Kabul offers a unique pathway for social integration. As traditional communal structures weaken, the restaurant and community kitchen become new spaces where Afghans from different backgrounds can gather share stories over dishes like Qabili Palau or Mantu thereby reinforcing national unity.</w:t>
      </w:r>
    </w:p>
    <w:bookmarkEnd w:id="21"/>
    <w:bookmarkStart w:id="22" w:name="the-chef-as-cultural-ambassador"/>
    <w:p>
      <w:pPr>
        <w:pStyle w:val="Heading3"/>
      </w:pPr>
      <w:r>
        <w:t xml:space="preserve">2. The Chef as Cultural Ambassador</w:t>
      </w:r>
    </w:p>
    <w:p>
      <w:pPr>
        <w:pStyle w:val="FirstParagraph"/>
      </w:pPr>
      <w:r>
        <w:t xml:space="preserve">In Afghanistan Kabul cuisine is more than sustenance it is a language. Each region contributes distinct flavors spices and techniques that define the culinary landscape. For instance Hazara cuisine often features robust stews using local herbs while Punjabi influences introduce richer spice blends to Kabul’s street food scene.</w:t>
      </w:r>
    </w:p>
    <w:p>
      <w:pPr>
        <w:pStyle w:val="BodyText"/>
      </w:pPr>
      <w:r>
        <w:t xml:space="preserve">The modern Chef in Afghanistan Kabul acts as an ambassador for these diverse traditions. By creating menus that celebrate regional diversity rather than homogenizing it, Chefs play a crucial role in validating the cultural identities of all ethnic groups residing in the capital. This act of inclusion is vital for social stability. When a Chef deliberately highlights the culinary heritage of marginalized communities they signal respect and recognition thereby reducing inter-ethnic tensions.</w:t>
      </w:r>
    </w:p>
    <w:p>
      <w:pPr>
        <w:pStyle w:val="BodyText"/>
      </w:pPr>
      <w:r>
        <w:t xml:space="preserve">Furthermore Afghan cuisine has historically been shaped by trade routes along the Silk Road. Chefs today are re-examining these historical connections drawing inspiration from Persian Indian Central Asian and Chinese influences. This global perspective allows Afghanistan Kabul to reconnect with the world through gastronomy offering a narrative of openness rather than isolation.</w:t>
      </w:r>
    </w:p>
    <w:bookmarkEnd w:id="22"/>
    <w:bookmarkStart w:id="23" w:name="X648a93f18a58cc9cbb790f7a2f19d2338f782e8"/>
    <w:p>
      <w:pPr>
        <w:pStyle w:val="Heading3"/>
      </w:pPr>
      <w:r>
        <w:t xml:space="preserve">3. Economic Empowerment and Skill Development</w:t>
      </w:r>
    </w:p>
    <w:p>
      <w:pPr>
        <w:pStyle w:val="FirstParagraph"/>
      </w:pPr>
      <w:r>
        <w:t xml:space="preserve">The economic context of Afghanistan Kabul necessitates innovative approaches to livelihood generation. High unemployment rates particularly among youth and women have driven interest in vocational training programs focused on hospitality skills. Here the role of the Chef extends into mentorship and education.</w:t>
      </w:r>
    </w:p>
    <w:p>
      <w:pPr>
        <w:pStyle w:val="BodyText"/>
      </w:pPr>
      <w:r>
        <w:t xml:space="preserve">Many non-governmental organizations (NGOs) operating in Afghanistan Kabul now partner with experienced Chefs to run culinary academies. These programs provide participants with tangible skills including food safety menu planning customer service and entrepreneurship. For women especially these programs offer a rare opportunity for economic independence in a society where female workforce participation faces significant barriers.</w:t>
      </w:r>
    </w:p>
    <w:p>
      <w:pPr>
        <w:pStyle w:val="BodyText"/>
      </w:pPr>
      <w:r>
        <w:t xml:space="preserve">By opening cafes or catering businesses graduates of these chef-led training initiatives contribute directly to the local economy of Afghanistan Kabul. They create jobs stimulate demand for local agricultural produce such as saffron almonds and dried fruits and promote tourism by showcasing authentic Afghan flavors to both domestic and international visitors. The success story of a Chef who starts from humble beginnings can inspire others demonstrating that upward mobility is achievable through skill mastery.</w:t>
      </w:r>
    </w:p>
    <w:bookmarkEnd w:id="23"/>
    <w:bookmarkStart w:id="24" w:name="the-kitchen-as-a-site-of-healing"/>
    <w:p>
      <w:pPr>
        <w:pStyle w:val="Heading3"/>
      </w:pPr>
      <w:r>
        <w:t xml:space="preserve">4. The Kitchen as a Site of Healing</w:t>
      </w:r>
    </w:p>
    <w:p>
      <w:pPr>
        <w:pStyle w:val="FirstParagraph"/>
      </w:pPr>
      <w:r>
        <w:t xml:space="preserve">Psychological trauma resulting from prolonged conflict has affected millions in Afghanistan Kabul. Traditional therapeutic interventions are often under-resourced or culturally inaccessible. In contrast food preparation and sharing offer a holistic approach to mental well-being.</w:t>
      </w:r>
    </w:p>
    <w:p>
      <w:pPr>
        <w:pStyle w:val="BodyText"/>
      </w:pPr>
      <w:r>
        <w:t xml:space="preserve">Chefs leading community cooking workshops utilize the repetitive calming nature of chopping kneading and stirring as forms of mindfulness therapy. Group cooking sessions in Afghanistan Kabul bring together displaced persons refugees and host community members allowing them to collaborate toward a common goal eating together. This shared experience breaks down barriers fosters empathy creates friendships and rebuilds trust among individuals who may have previously been divided by conflict.</w:t>
      </w:r>
    </w:p>
    <w:p>
      <w:pPr>
        <w:pStyle w:val="BodyText"/>
      </w:pPr>
      <w:r>
        <w:t xml:space="preserve">Moreover the act of feeding others is deeply rooted in Afghan hospitality traditions. When Chefs facilitate these interactions they empower participants to reclaim agency over their lives by offering care to others thus transforming victims of circumstances into active contributors to community welfare.</w:t>
      </w:r>
    </w:p>
    <w:bookmarkEnd w:id="24"/>
    <w:bookmarkStart w:id="25" w:name="challenges-and-future-directions"/>
    <w:p>
      <w:pPr>
        <w:pStyle w:val="Heading3"/>
      </w:pPr>
      <w:r>
        <w:t xml:space="preserve">5. Challenges and Future Directions</w:t>
      </w:r>
    </w:p>
    <w:p>
      <w:pPr>
        <w:pStyle w:val="FirstParagraph"/>
      </w:pPr>
      <w:r>
        <w:t xml:space="preserve">Despite the promise outlined above significant challenges remain for developing the professional Chef sector in Afghanistan Kabul. Infrastructure issues such as unreliable electricity water supply and limited access to imported ingredients hinder operational efficiency. Additionally regulatory frameworks governing food safety business licensing often lag behind industry growth creating bureaucratic hurdles.</w:t>
      </w:r>
    </w:p>
    <w:p>
      <w:pPr>
        <w:pStyle w:val="BodyText"/>
      </w:pPr>
      <w:r>
        <w:t xml:space="preserve">Social attitudes also present obstacles particularly regarding women working as Chefs in public-facing roles. While progress is evident more work is needed to normalize female leadership in the culinary arts across Afghanistan Kabul’s conservative segments.</w:t>
      </w:r>
    </w:p>
    <w:p>
      <w:pPr>
        <w:pStyle w:val="BodyText"/>
      </w:pPr>
      <w:r>
        <w:t xml:space="preserve">To address these challenges this paper recommends increased investment in vocational infrastructure supportive policy reforms encouraging public private partnerships and launching awareness campaigns that highlight the economic and social value of professional Chefs.</w:t>
      </w:r>
    </w:p>
    <w:bookmarkEnd w:id="25"/>
    <w:bookmarkStart w:id="26" w:name="conclusion"/>
    <w:p>
      <w:pPr>
        <w:pStyle w:val="Heading3"/>
      </w:pPr>
      <w:r>
        <w:t xml:space="preserve">6. Conclusion</w:t>
      </w:r>
    </w:p>
    <w:p>
      <w:pPr>
        <w:pStyle w:val="FirstParagraph"/>
      </w:pPr>
      <w:r>
        <w:t xml:space="preserve">The narrative surrounding Afghanistan Kabul is shifting from one of despair to one of hope and reconstruction. At the heart of this transformation lies a powerful yet often overlooked agent: the Chef. By preserving cultural heritage driving economic recovery fostering social inclusion and promoting healing, Chefs in Afghanistan Kabul are doing far more than preparing meals; they are nourishing the soul of a nation.</w:t>
      </w:r>
    </w:p>
    <w:p>
      <w:pPr>
        <w:pStyle w:val="BodyText"/>
      </w:pPr>
      <w:r>
        <w:t xml:space="preserve">As we look toward the future it is imperative that policymakers international donors and civil society recognize the strategic importance of supporting culinary initiatives. Investing in Chef training infrastructure for restaurants and community kitchens will yield dividends beyond economics—it will build a stronger more united Afghanistan Kabul capable of sustaining peace through the universal language of food.</w:t>
      </w:r>
    </w:p>
    <w:bookmarkEnd w:id="26"/>
    <w:bookmarkStart w:id="27" w:name="references"/>
    <w:p>
      <w:pPr>
        <w:pStyle w:val="Heading3"/>
      </w:pPr>
      <w:r>
        <w:t xml:space="preserve">References</w:t>
      </w:r>
    </w:p>
    <w:p>
      <w:pPr>
        <w:numPr>
          <w:ilvl w:val="0"/>
          <w:numId w:val="1001"/>
        </w:numPr>
        <w:pStyle w:val="Compact"/>
      </w:pPr>
      <w:r>
        <w:t xml:space="preserve">Afghanistan Central Statistics Organization. (2022). Labor Force Survey Report.</w:t>
      </w:r>
    </w:p>
    <w:p>
      <w:pPr>
        <w:numPr>
          <w:ilvl w:val="0"/>
          <w:numId w:val="1001"/>
        </w:numPr>
        <w:pStyle w:val="Compact"/>
      </w:pPr>
      <w:r>
        <w:t xml:space="preserve">Brown, J., &amp; Smith, A. (2018). Food Security and Social Cohesion in Post-Conflict Zones Journal of International Development 30(4) 567-589.</w:t>
      </w:r>
    </w:p>
    <w:p>
      <w:pPr>
        <w:numPr>
          <w:ilvl w:val="0"/>
          <w:numId w:val="1001"/>
        </w:numPr>
        <w:pStyle w:val="Compact"/>
      </w:pPr>
      <w:r>
        <w:t xml:space="preserve">Kabul Municipality Health Department. (2021). Guidelines for Food Safety Standards in Urban Centers.</w:t>
      </w:r>
    </w:p>
    <w:p>
      <w:pPr>
        <w:numPr>
          <w:ilvl w:val="0"/>
          <w:numId w:val="1001"/>
        </w:numPr>
        <w:pStyle w:val="Compact"/>
      </w:pPr>
      <w:r>
        <w:t xml:space="preserve">Rahimi, S. (2019). The Role of Women in Afghanistan's Culinary Sector Kabul University Press.</w:t>
      </w:r>
    </w:p>
    <w:p>
      <w:pPr>
        <w:numPr>
          <w:ilvl w:val="0"/>
          <w:numId w:val="1001"/>
        </w:numPr>
        <w:pStyle w:val="Compact"/>
      </w:pPr>
      <w:r>
        <w:t xml:space="preserve">UNDP Afghanistan. (2023). Economic Recovery Through Vocational Training: Case Studies from Kabul.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Renaissance in Afghanistan Kabul: The Chef as a Catalyst for Social Cohesion and Economic Recovery</dc:title>
  <dc:creator/>
  <dc:language>en</dc:language>
  <cp:keywords/>
  <dcterms:created xsi:type="dcterms:W3CDTF">2026-07-29T17:34:22Z</dcterms:created>
  <dcterms:modified xsi:type="dcterms:W3CDTF">2026-07-29T17:34:22Z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