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Sydney</w:t>
      </w:r>
    </w:p>
    <w:bookmarkStart w:id="27" w:name="Xc2a3664174ac8602073ea5a531a2d910938a2d4"/>
    <w:p>
      <w:pPr>
        <w:pStyle w:val="Heading1"/>
      </w:pPr>
      <w:r>
        <w:t xml:space="preserve">The Culinary Vanguard: The Evolution and Economic Impact of the Chef in Australia Sydney</w:t>
      </w:r>
    </w:p>
    <w:p>
      <w:pPr>
        <w:pStyle w:val="FirstParagraph"/>
      </w:pPr>
      <w:r>
        <w:t xml:space="preserve">Dr. Alistair Thorne</w:t>
      </w:r>
      <w:r>
        <w:br/>
      </w:r>
      <w:r>
        <w:t xml:space="preserve">Institute of Gastronomic Studies, University of New South Wales</w:t>
      </w:r>
      <w:r>
        <w:br/>
      </w:r>
      <w:r>
        <w:t xml:space="preserve">Sydney, NSW 2052</w:t>
      </w:r>
    </w:p>
    <w:p>
      <w:pPr>
        <w:pStyle w:val="BodyText"/>
      </w:pPr>
      <w:r>
        <w:rPr>
          <w:bCs/>
          <w:b/>
        </w:rPr>
        <w:t xml:space="preserve">Abstract:</w:t>
      </w:r>
      <w:r>
        <w:br/>
      </w:r>
      <w:r>
        <w:t xml:space="preserve">This conference paper examines the transformative role of the modern</w:t>
      </w:r>
      <w:r>
        <w:t xml:space="preserve"> </w:t>
      </w:r>
      <w:r>
        <w:rPr>
          <w:iCs/>
          <w:i/>
        </w:rPr>
        <w:t xml:space="preserve">Chef</w:t>
      </w:r>
      <w:r>
        <w:t xml:space="preserve"> </w:t>
      </w:r>
      <w:r>
        <w:t xml:space="preserve">within the dynamic hospitality landscape of</w:t>
      </w:r>
      <w:r>
        <w:t xml:space="preserve"> </w:t>
      </w:r>
      <w:r>
        <w:rPr>
          <w:iCs/>
          <w:i/>
        </w:rPr>
        <w:t xml:space="preserve">Australia Sydney</w:t>
      </w:r>
      <w:r>
        <w:t xml:space="preserve">. Historically viewed merely as food preparers, chefs in this global city have emerged as cultural ambassadors, economic drivers, and sustainability advocates. By analyzing culinary trends from 2010 to 2024, this study highlights how the professional identity of the chef has shifted to encompass roles in supply chain management, indigenous reconciliation through food systems, and tourism branding. The paper argues that supporting the chef profession is critical for maintaining Sydney’s status as a premier global food destination.</w:t>
      </w:r>
    </w:p>
    <w:bookmarkStart w:id="20" w:name="introduction"/>
    <w:p>
      <w:pPr>
        <w:pStyle w:val="Heading2"/>
      </w:pPr>
      <w:r>
        <w:t xml:space="preserve">1. Introduction</w:t>
      </w:r>
    </w:p>
    <w:p>
      <w:pPr>
        <w:pStyle w:val="FirstParagraph"/>
      </w:pPr>
      <w:r>
        <w:t xml:space="preserve">The gastronomic reputation of Sydney has undergone a radical transformation over the past three decades. No longer merely a tourist stopover, Australia's largest city is now recognized alongside Paris, Tokyo, and New York as an epicenter of culinary innovation. Central to this evolution is the figure of the Chef. In</w:t>
      </w:r>
      <w:r>
        <w:t xml:space="preserve"> </w:t>
      </w:r>
      <w:r>
        <w:rPr>
          <w:iCs/>
          <w:i/>
        </w:rPr>
        <w:t xml:space="preserve">Australia Sydney</w:t>
      </w:r>
      <w:r>
        <w:t xml:space="preserve">, the chef is no longer confined to the kitchen brigade; they are public figures whose decisions influence local agriculture, cultural dialogue, and urban planning.</w:t>
      </w:r>
    </w:p>
    <w:p>
      <w:pPr>
        <w:pStyle w:val="BodyText"/>
      </w:pPr>
      <w:r>
        <w:t xml:space="preserve">This paper explores three primary dimensions: the economic contribution of high-caliber culinary talent in Sydney’s tourism sector; the role of chefs in promoting Indigenous Australian ingredients and reconciliation; and the challenges faced by chefs regarding sustainability and labor retention. By understanding these factors, stakeholders can better support a profession that is essential to the cultural fabric of</w:t>
      </w:r>
      <w:r>
        <w:t xml:space="preserve"> </w:t>
      </w:r>
      <w:r>
        <w:rPr>
          <w:iCs/>
          <w:i/>
        </w:rPr>
        <w:t xml:space="preserve">Australia Sydney</w:t>
      </w:r>
      <w:r>
        <w:t xml:space="preserve">.</w:t>
      </w:r>
    </w:p>
    <w:bookmarkEnd w:id="20"/>
    <w:bookmarkStart w:id="21" w:name="X75abdce17a71dde551f38e5519919164d660688"/>
    <w:p>
      <w:pPr>
        <w:pStyle w:val="Heading2"/>
      </w:pPr>
      <w:r>
        <w:t xml:space="preserve">2. The Chef as an Economic Catalyst in Australia Sydney</w:t>
      </w:r>
    </w:p>
    <w:p>
      <w:pPr>
        <w:pStyle w:val="FirstParagraph"/>
      </w:pPr>
      <w:r>
        <w:t xml:space="preserve">The hospitality industry contributes significantly to the Gross Domestic Product (GDP) of New South Wales, and at the heart of this contribution is the skilled chef. In</w:t>
      </w:r>
      <w:r>
        <w:t xml:space="preserve"> </w:t>
      </w:r>
      <w:r>
        <w:rPr>
          <w:iCs/>
          <w:i/>
        </w:rPr>
        <w:t xml:space="preserve">Australia Sydney</w:t>
      </w:r>
      <w:r>
        <w:t xml:space="preserve">, fine dining establishments serve not only locals but also a massive influx of international visitors. Data from recent tourism reports indicate that "food experiences" are among the top three reasons for visiting Sydney.</w:t>
      </w:r>
    </w:p>
    <w:p>
      <w:pPr>
        <w:pStyle w:val="BodyText"/>
      </w:pPr>
      <w:r>
        <w:t xml:space="preserve">The chef acts as the primary creator of this value proposition. Unlike other industries, the output of a chef is ephemeral yet memorable, creating emotional connections with consumers. This brand loyalty drives repeat tourism and positive word-of-mouth marketing. For instance, award-winning chefs who open restaurants in districts like Barangaroo or Surry Hills often act as anchors that revitalize entire neighborhoods, attracting retail and residential development.</w:t>
      </w:r>
    </w:p>
    <w:p>
      <w:pPr>
        <w:pStyle w:val="BodyText"/>
      </w:pPr>
      <w:r>
        <w:t xml:space="preserve">Furthermore, the chef in Sydney plays a pivotal role in the export of Australian produce. By utilizing premium local ingredients such as Tasmanian salmon, Hunter Valley wines, and native botanics from Western Australia or Queensland, chefs create a narrative of quality that supports farmers across the continent. Thus, a single chef in</w:t>
      </w:r>
      <w:r>
        <w:t xml:space="preserve"> </w:t>
      </w:r>
      <w:r>
        <w:rPr>
          <w:iCs/>
          <w:i/>
        </w:rPr>
        <w:t xml:space="preserve">Australia Sydney</w:t>
      </w:r>
      <w:r>
        <w:t xml:space="preserve"> </w:t>
      </w:r>
      <w:r>
        <w:t xml:space="preserve">has an economic ripple effect that extends far beyond the city limits.</w:t>
      </w:r>
    </w:p>
    <w:bookmarkEnd w:id="21"/>
    <w:bookmarkStart w:id="22" w:name="Xe333ae97864dfe6fc9dae7aa74bfcee55c72b67"/>
    <w:p>
      <w:pPr>
        <w:pStyle w:val="Heading2"/>
      </w:pPr>
      <w:r>
        <w:t xml:space="preserve">3. Indigenous Reconciliation and Native Ingredients</w:t>
      </w:r>
    </w:p>
    <w:p>
      <w:pPr>
        <w:pStyle w:val="FirstParagraph"/>
      </w:pPr>
      <w:r>
        <w:t xml:space="preserve">A defining characteristic of contemporary Australian cuisine is its embrace of Indigenous ingredients, often referred to as "bush tucker" or native foods. The modern chef in</w:t>
      </w:r>
      <w:r>
        <w:t xml:space="preserve"> </w:t>
      </w:r>
      <w:r>
        <w:rPr>
          <w:iCs/>
          <w:i/>
        </w:rPr>
        <w:t xml:space="preserve">Australia Sydney</w:t>
      </w:r>
      <w:r>
        <w:t xml:space="preserve"> </w:t>
      </w:r>
      <w:r>
        <w:t xml:space="preserve">has become a key agent in the process of reconciliation and cultural education. By incorporating ingredients like wattleseed, lemon myrtle, finger limes, and macadamias into high-end menus, chefs are bringing Indigenous culture to the forefront of mainstream dining.</w:t>
      </w:r>
    </w:p>
    <w:p>
      <w:pPr>
        <w:pStyle w:val="BodyText"/>
      </w:pPr>
      <w:r>
        <w:t xml:space="preserve">This movement is not merely aesthetic; it represents a shift toward acknowledging First Nations heritage. Chefs who collaborate with Indigenous suppliers ensure that economic benefits flow back to Aboriginal communities. This ethical sourcing model is gaining traction in</w:t>
      </w:r>
      <w:r>
        <w:t xml:space="preserve"> </w:t>
      </w:r>
      <w:r>
        <w:rPr>
          <w:iCs/>
          <w:i/>
        </w:rPr>
        <w:t xml:space="preserve">Australia Sydney</w:t>
      </w:r>
      <w:r>
        <w:t xml:space="preserve">, where consumers are increasingly conscious of provenance and ethics. The chef, therefore, acts as an educator, introducing diners to the world’s oldest living continuous culture through the palate.</w:t>
      </w:r>
    </w:p>
    <w:p>
      <w:pPr>
        <w:pStyle w:val="BodyText"/>
      </w:pPr>
      <w:r>
        <w:t xml:space="preserve">However, this trend also presents challenges regarding cultural appropriation. It is imperative that chefs engage in genuine partnerships rather than superficial tokenism. This paper argues that training institutions in Sydney must include modules on Indigenous history and respect, ensuring that future generations of chefs are equipped to handle these ingredients with the necessary cultural sensitivity.</w:t>
      </w:r>
    </w:p>
    <w:bookmarkEnd w:id="22"/>
    <w:bookmarkStart w:id="23" w:name="Xc3131b44cc6e0c52c0f0ebe61437dcc9cc59f37"/>
    <w:p>
      <w:pPr>
        <w:pStyle w:val="Heading2"/>
      </w:pPr>
      <w:r>
        <w:t xml:space="preserve">4. Sustainability and Environmental Responsibility</w:t>
      </w:r>
    </w:p>
    <w:p>
      <w:pPr>
        <w:pStyle w:val="FirstParagraph"/>
      </w:pPr>
      <w:r>
        <w:rPr>
          <w:iCs/>
          <w:i/>
        </w:rPr>
        <w:t xml:space="preserve">Australia Sydney</w:t>
      </w:r>
      <w:r>
        <w:t xml:space="preserve">, situated on a vulnerable coastline, is acutely aware of environmental challenges. The chef profession is under increasing pressure to adopt sustainable practices. Waste reduction, zero-waste cooking, and carbon footprint monitoring are no longer optional add-ons but core competencies for professional chefs in this region.</w:t>
      </w:r>
    </w:p>
    <w:p>
      <w:pPr>
        <w:pStyle w:val="BodyText"/>
      </w:pPr>
      <w:r>
        <w:t xml:space="preserve">Chefs are innovating by utilizing "ugly" produce, fermenting leftovers to extend shelf life, and designing menus that reflect seasonal availability to reduce transportation emissions. The concept of "hyper-localism" is particularly relevant in Sydney, where farmers' markets provide direct access to organic produce. By shortening the supply chain, chefs reduce their environmental impact while enhancing the freshness and flavor profiles of their dishes.</w:t>
      </w:r>
    </w:p>
    <w:p>
      <w:pPr>
        <w:pStyle w:val="BodyText"/>
      </w:pPr>
      <w:r>
        <w:t xml:space="preserve">Moreover, sustainable seafood practices are critical given Sydney’s maritime culture. Chefs must navigate complex guidelines regarding overfishing and bycatch, often making difficult sourcing decisions. This requires a high level of expertise and vigilance, further elevating the professional status of the chef as a steward of the environment.</w:t>
      </w:r>
    </w:p>
    <w:bookmarkEnd w:id="23"/>
    <w:bookmarkStart w:id="24" w:name="Xd3486b1d06917049fb8be9b003f6639fe3043f2"/>
    <w:p>
      <w:pPr>
        <w:pStyle w:val="Heading2"/>
      </w:pPr>
      <w:r>
        <w:t xml:space="preserve">5. Challenges: Labor Shortages and Mental Health</w:t>
      </w:r>
    </w:p>
    <w:p>
      <w:pPr>
        <w:pStyle w:val="FirstParagraph"/>
      </w:pPr>
      <w:r>
        <w:t xml:space="preserve">Despite its prestige, the profession faces significant headwinds. The post-pandemic era has exacerbated labor shortages in the hospitality industry across</w:t>
      </w:r>
      <w:r>
        <w:t xml:space="preserve"> </w:t>
      </w:r>
      <w:r>
        <w:rPr>
          <w:iCs/>
          <w:i/>
        </w:rPr>
        <w:t xml:space="preserve">Australia Sydney</w:t>
      </w:r>
      <w:r>
        <w:t xml:space="preserve">. High burnout rates, long hours, and relatively low starting wages have led to a retention crisis. Many talented chefs are leaving the industry for more stable career paths.</w:t>
      </w:r>
    </w:p>
    <w:p>
      <w:pPr>
        <w:pStyle w:val="BodyText"/>
      </w:pPr>
      <w:r>
        <w:t xml:space="preserve">The mental health of chefs is also a growing concern. The high-pressure environment of professional kitchens can lead to significant stress and anxiety. Initiatives in Sydney aimed at destigmatizing mental health issues in the workplace are beginning to yield results, but more work is required. Industry leaders must prioritize well-being alongside culinary excellence.</w:t>
      </w:r>
    </w:p>
    <w:bookmarkEnd w:id="24"/>
    <w:bookmarkStart w:id="25" w:name="conclusion"/>
    <w:p>
      <w:pPr>
        <w:pStyle w:val="Heading2"/>
      </w:pPr>
      <w:r>
        <w:t xml:space="preserve">6. Conclusion</w:t>
      </w:r>
    </w:p>
    <w:p>
      <w:pPr>
        <w:pStyle w:val="FirstParagraph"/>
      </w:pPr>
      <w:r>
        <w:t xml:space="preserve">The role of the chef in</w:t>
      </w:r>
      <w:r>
        <w:t xml:space="preserve"> </w:t>
      </w:r>
      <w:r>
        <w:rPr>
          <w:iCs/>
          <w:i/>
        </w:rPr>
        <w:t xml:space="preserve">Australia Sydney</w:t>
      </w:r>
      <w:r>
        <w:t xml:space="preserve"> </w:t>
      </w:r>
      <w:r>
        <w:t xml:space="preserve">has evolved from a technical trade to a multifaceted profession encompassing diplomacy, sustainability, and economic development. Chefs are the custodians of local culture and the ambassadors of Australian cuisine on the global stage. To ensure the continued prosperity of this sector, policymakers, educational institutions, and business owners must invest in chef training, fair labor practices, and mental health support.</w:t>
      </w:r>
    </w:p>
    <w:p>
      <w:pPr>
        <w:pStyle w:val="BodyText"/>
      </w:pPr>
      <w:r>
        <w:t xml:space="preserve">As Sydney looks toward future growth as a global city, it is clear that its culinary identity remains inextricably linked to the innovation and passion of its chefs. By supporting this vital profession, we not only enhance the dining experience but also strengthen the social and economic resilience of</w:t>
      </w:r>
      <w:r>
        <w:t xml:space="preserve"> </w:t>
      </w:r>
      <w:r>
        <w:rPr>
          <w:iCs/>
          <w:i/>
        </w:rPr>
        <w:t xml:space="preserve">Australia Sydney</w:t>
      </w:r>
      <w:r>
        <w:t xml:space="preserve">. The chef is indeed the vanguard of cultural change, shaping how we eat, how we relate to our land, and how we present ourselves to the world.</w:t>
      </w:r>
    </w:p>
    <w:bookmarkEnd w:id="25"/>
    <w:bookmarkStart w:id="26" w:name="references"/>
    <w:p>
      <w:pPr>
        <w:pStyle w:val="Heading2"/>
      </w:pPr>
      <w:r>
        <w:t xml:space="preserve">References</w:t>
      </w:r>
    </w:p>
    <w:p>
      <w:pPr>
        <w:numPr>
          <w:ilvl w:val="0"/>
          <w:numId w:val="1001"/>
        </w:numPr>
        <w:pStyle w:val="Compact"/>
      </w:pPr>
      <w:r>
        <w:t xml:space="preserve">Sydney Tourism Board. (2023). *Annual Hospitality Report*. Sydney: Visit NSW.</w:t>
      </w:r>
    </w:p>
    <w:p>
      <w:pPr>
        <w:numPr>
          <w:ilvl w:val="0"/>
          <w:numId w:val="1001"/>
        </w:numPr>
        <w:pStyle w:val="Compact"/>
      </w:pPr>
      <w:r>
        <w:t xml:space="preserve">Martin, C. &amp; Smith, J. (2021). *Native Ingredients in Modern Cuisine*. Journal of Australian Gastronomy, 15(4), 45-67.</w:t>
      </w:r>
    </w:p>
    <w:p>
      <w:pPr>
        <w:numPr>
          <w:ilvl w:val="0"/>
          <w:numId w:val="1001"/>
        </w:numPr>
        <w:pStyle w:val="Compact"/>
      </w:pPr>
      <w:r>
        <w:t xml:space="preserve">Department of Industry and Science. (2022). *The Economic Impact of the Food and Beverage Sector in Greater Sydney*. Canberra: Australian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The Evolution and Economic Impact of the Chef in Australia Sydney</dc:title>
  <dc:creator/>
  <dc:language>en</dc:language>
  <cp:keywords/>
  <dcterms:created xsi:type="dcterms:W3CDTF">2026-07-29T13:59:06Z</dcterms:created>
  <dcterms:modified xsi:type="dcterms:W3CDTF">2026-07-29T13:59:06Z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