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Heritage</w:t>
      </w:r>
      <w:r>
        <w:t xml:space="preserve"> </w:t>
      </w:r>
      <w:r>
        <w:t xml:space="preserve">and</w:t>
      </w:r>
      <w:r>
        <w:t xml:space="preserve"> </w:t>
      </w:r>
      <w:r>
        <w:t xml:space="preserve">Economic</w:t>
      </w:r>
      <w:r>
        <w:t xml:space="preserve"> </w:t>
      </w:r>
      <w:r>
        <w:t xml:space="preserve">Revitalization: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Modern</w:t>
      </w:r>
      <w:r>
        <w:t xml:space="preserve"> </w:t>
      </w:r>
      <w:r>
        <w:t xml:space="preserve">Iraq</w:t>
      </w:r>
      <w:r>
        <w:t xml:space="preserve"> </w:t>
      </w:r>
      <w:r>
        <w:t xml:space="preserve">Baghdad</w:t>
      </w:r>
    </w:p>
    <w:bookmarkStart w:id="31" w:name="X48207d149bb09241775d0cd5744a513116bfaad"/>
    <w:p>
      <w:pPr>
        <w:pStyle w:val="Heading1"/>
      </w:pPr>
      <w:r>
        <w:t xml:space="preserve">Culinary Heritage and Economic Revitalization: The Role of the Chef in Modern Iraq Baghdad</w:t>
      </w:r>
    </w:p>
    <w:p>
      <w:pPr>
        <w:pStyle w:val="FirstParagraph"/>
      </w:pPr>
      <w:r>
        <w:rPr>
          <w:iCs/>
          <w:i/>
          <w:bCs/>
          <w:b/>
        </w:rPr>
        <w:t xml:space="preserve">A Conference Paper Presented at the International Symposium on Middle Eastern Cultural Dynamics and Economic Development</w:t>
      </w:r>
    </w:p>
    <w:bookmarkStart w:id="20" w:name="abstract"/>
    <w:p>
      <w:pPr>
        <w:pStyle w:val="Heading2"/>
      </w:pPr>
      <w:r>
        <w:t xml:space="preserve">Abstract</w:t>
      </w:r>
    </w:p>
    <w:p>
      <w:pPr>
        <w:pStyle w:val="FirstParagraph"/>
      </w:pPr>
      <w:r>
        <w:t xml:space="preserve">This paper explores the multifaceted role of the professional chef within the contemporary socio-economic landscape of Iraq Baghdad. Historically marginalized in formal economic structures, chefs are emerging as pivotal agents of cultural preservation and tourism-driven growth. This study analyzes how culinary professionals in Iraq Baghdad are leveraging ancestral recipes to redefine national identity while simultaneously creating employment opportunities and attracting international interest. By examining case studies from high-end restaurants to street food revitalization projects, this paper argues that supporting the chef profession is essential for the holistic reconstruction of Baghdad’s service sector.</w:t>
      </w:r>
    </w:p>
    <w:bookmarkEnd w:id="20"/>
    <w:bookmarkStart w:id="21" w:name="introduction"/>
    <w:p>
      <w:pPr>
        <w:pStyle w:val="Heading2"/>
      </w:pPr>
      <w:r>
        <w:t xml:space="preserve">1. Introduction</w:t>
      </w:r>
    </w:p>
    <w:p>
      <w:pPr>
        <w:pStyle w:val="FirstParagraph"/>
      </w:pPr>
      <w:r>
        <w:t xml:space="preserve">The city of Iraq Baghdad has long been a crossroads of civilizations, a historical hub where cultures converge, trade routes intersect, and culinary traditions flourish. For millennia, the kitchens of this region have been laboratories of flavor, producing dishes that are as complex and layered as the city’s own history. However, in recent decades, political instability and conflict have disrupted not only infrastructure but also cultural institutions. One sector that has suffered yet possesses immense untapped potential is the culinary arts industry.</w:t>
      </w:r>
    </w:p>
    <w:p>
      <w:pPr>
        <w:pStyle w:val="BodyText"/>
      </w:pPr>
      <w:r>
        <w:t xml:space="preserve">This paper focuses specifically on the "Chef," defined here not merely as a cook, but as a culinary leader, entrepreneur, and cultural ambassador. In the context of Iraq Baghdad today, the chef stands at a unique intersection. They are tasked with preserving delicate traditions that might otherwise be lost to time while simultaneously innovating to meet modern standards and global tastes. The objective of this conference paper is to outline how empowering chefs in Iraq Baghdad can serve as a catalyst for broader economic recovery and social cohesion.</w:t>
      </w:r>
    </w:p>
    <w:bookmarkEnd w:id="21"/>
    <w:bookmarkStart w:id="22" w:name="Xef3bddb2784218789deb7cae67772c98cad9c9a"/>
    <w:p>
      <w:pPr>
        <w:pStyle w:val="Heading2"/>
      </w:pPr>
      <w:r>
        <w:t xml:space="preserve">2. Historical Context: Baghdad as the Cradle of Cuisine</w:t>
      </w:r>
    </w:p>
    <w:p>
      <w:pPr>
        <w:pStyle w:val="FirstParagraph"/>
      </w:pPr>
      <w:r>
        <w:t xml:space="preserve">To understand the modern significance of the chef in Iraq Baghdad, one must first appreciate the historical depth of its gastronomy. Baghdad was once a beacon where spices from India met grains from Mesopotamia. The Abbasid era saw the development of sophisticated cookbooks that detailed recipes requiring precise techniques and rare ingredients. Today’s chefs in Iraq Baghdad are inheritors of this rich legacy.</w:t>
      </w:r>
    </w:p>
    <w:p>
      <w:pPr>
        <w:pStyle w:val="BodyText"/>
      </w:pPr>
      <w:r>
        <w:t xml:space="preserve">However, the disruption caused by years of conflict severed many links to these traditions. Older generations passed down knowledge orally, but institutional culinary education was largely absent. Consequently, there is a pressing need for modern chefs who can bridge this gap—those who understand the historical weight of dishes like</w:t>
      </w:r>
      <w:r>
        <w:t xml:space="preserve"> </w:t>
      </w:r>
      <w:r>
        <w:rPr>
          <w:iCs/>
          <w:i/>
        </w:rPr>
        <w:t xml:space="preserve">tashreeb</w:t>
      </w:r>
      <w:r>
        <w:t xml:space="preserve"> </w:t>
      </w:r>
      <w:r>
        <w:t xml:space="preserve">or</w:t>
      </w:r>
      <w:r>
        <w:t xml:space="preserve"> </w:t>
      </w:r>
      <w:r>
        <w:rPr>
          <w:iCs/>
          <w:i/>
        </w:rPr>
        <w:t xml:space="preserve">masgouf</w:t>
      </w:r>
      <w:r>
        <w:t xml:space="preserve"> </w:t>
      </w:r>
      <w:r>
        <w:t xml:space="preserve">and can present them with contemporary flair. The chef in Iraq Baghdad thus becomes a curator of heritage, ensuring that the city’s culinary DNA remains vibrant rather than becoming a relic of the past.</w:t>
      </w:r>
    </w:p>
    <w:bookmarkEnd w:id="22"/>
    <w:bookmarkStart w:id="25" w:name="X5966a10f6a987310523602c0c784178e39651ff"/>
    <w:p>
      <w:pPr>
        <w:pStyle w:val="Heading2"/>
      </w:pPr>
      <w:r>
        <w:t xml:space="preserve">3. Economic Implications: The Chef as an Entrepreneur</w:t>
      </w:r>
    </w:p>
    <w:p>
      <w:pPr>
        <w:pStyle w:val="FirstParagraph"/>
      </w:pPr>
      <w:r>
        <w:t xml:space="preserve">In the current economic climate of Iraq Baghdad, unemployment remains a significant challenge, particularly among youth. The restaurant and hospitality industry offers a viable solution for job creation, but it requires skilled leadership. This is where the professional chef plays a critical role.</w:t>
      </w:r>
    </w:p>
    <w:bookmarkStart w:id="23" w:name="job-creation-and-skill-transfer"/>
    <w:p>
      <w:pPr>
        <w:pStyle w:val="Heading3"/>
      </w:pPr>
      <w:r>
        <w:t xml:space="preserve">3.1 Job Creation and Skill Transfer</w:t>
      </w:r>
    </w:p>
    <w:p>
      <w:pPr>
        <w:pStyle w:val="FirstParagraph"/>
      </w:pPr>
      <w:r>
        <w:t xml:space="preserve">A successful chef in Iraq Baghdad does not work in isolation. They lead teams, manage supply chains, and oversee operations. For every head chef employed, there are multiple positions for sous-chefs, line cooks, servers, and administrative staff. Furthermore experienced chefs mentor younger generations of cooks who previously lacked formal training opportunities. This skill transfer is crucial for building a sustainable local workforce that does not rely entirely on imported culinary expertise.</w:t>
      </w:r>
    </w:p>
    <w:bookmarkEnd w:id="23"/>
    <w:bookmarkStart w:id="24" w:name="tourism-and-soft-power"/>
    <w:p>
      <w:pPr>
        <w:pStyle w:val="Heading3"/>
      </w:pPr>
      <w:r>
        <w:t xml:space="preserve">3.2 Tourism and Soft Power</w:t>
      </w:r>
    </w:p>
    <w:p>
      <w:pPr>
        <w:pStyle w:val="FirstParagraph"/>
      </w:pPr>
      <w:r>
        <w:t xml:space="preserve">Tourism is gradually returning to Iraq Baghdad, driven by religious pilgrimages, business travel, and a growing interest in cultural tourism. Visitors to Iraq Baghdad seek authentic experiences. A chef who can craft a menu that tells the story of Mesopotamia adds immense value to the tourist experience. High-quality dining establishments act as soft power tools for the city, changing external perceptions from those of conflict to those of culture and sophistication.</w:t>
      </w:r>
    </w:p>
    <w:bookmarkEnd w:id="24"/>
    <w:bookmarkEnd w:id="25"/>
    <w:bookmarkStart w:id="26" w:name="cultural-diplomacy-and-social-cohesion"/>
    <w:p>
      <w:pPr>
        <w:pStyle w:val="Heading2"/>
      </w:pPr>
      <w:r>
        <w:t xml:space="preserve">4. Cultural Diplomacy and Social Cohesion</w:t>
      </w:r>
    </w:p>
    <w:p>
      <w:pPr>
        <w:pStyle w:val="FirstParagraph"/>
      </w:pPr>
      <w:r>
        <w:t xml:space="preserve">Beyond economics, the chef in Iraq Baghdad serves a vital social function. Food is a universal language that transcends political and sectarian divides. Community-based culinary initiatives led by local chefs have shown promise in bringing together diverse groups of people.</w:t>
      </w:r>
    </w:p>
    <w:p>
      <w:pPr>
        <w:pStyle w:val="BodyText"/>
      </w:pPr>
      <w:r>
        <w:t xml:space="preserve">In neighborhoods across Iraq Baghdad, pop-up dinners and community kitchens organized by resident chefs provide neutral spaces for dialogue. By sharing meals rooted in shared heritage, these chefs help heal social fractures. The act of breaking bread becomes a metaphor for unity. Therefore, supporting the chef profession is not just an economic strategy but also a peace-building initiative.</w:t>
      </w:r>
    </w:p>
    <w:bookmarkEnd w:id="26"/>
    <w:bookmarkStart w:id="28" w:name="challenges-and-recommendations"/>
    <w:p>
      <w:pPr>
        <w:pStyle w:val="Heading2"/>
      </w:pPr>
      <w:r>
        <w:t xml:space="preserve">5. Challenges and Recommendations</w:t>
      </w:r>
    </w:p>
    <w:p>
      <w:pPr>
        <w:pStyle w:val="FirstParagraph"/>
      </w:pPr>
      <w:r>
        <w:t xml:space="preserve">Despite the potential, chefs in Iraq Baghdad face significant hurdles. Supply chain inconsistencies, lack of access to specialized equipment, and limited opportunities for international culinary exchange remain obstacles. Additionally, there is often a stigma against vocational careers in cooking compared to academic professions.</w:t>
      </w:r>
    </w:p>
    <w:bookmarkStart w:id="27" w:name="proposed-solutions"/>
    <w:p>
      <w:pPr>
        <w:pStyle w:val="Heading3"/>
      </w:pPr>
      <w:r>
        <w:t xml:space="preserve">5.1 Proposed Solutions</w:t>
      </w:r>
    </w:p>
    <w:p>
      <w:pPr>
        <w:numPr>
          <w:ilvl w:val="0"/>
          <w:numId w:val="1001"/>
        </w:numPr>
        <w:pStyle w:val="Compact"/>
      </w:pPr>
      <w:r>
        <w:rPr>
          <w:bCs/>
          <w:b/>
        </w:rPr>
        <w:t xml:space="preserve">Culinary Education Reform:</w:t>
      </w:r>
      <w:r>
        <w:t xml:space="preserve"> </w:t>
      </w:r>
      <w:r>
        <w:t xml:space="preserve">Establish dedicated culinary institutes in Iraq Baghdad that offer accredited programs, focusing on both traditional Iraqi cuisine and international techniques.</w:t>
      </w:r>
    </w:p>
    <w:p>
      <w:pPr>
        <w:numPr>
          <w:ilvl w:val="0"/>
          <w:numId w:val="1001"/>
        </w:numPr>
        <w:pStyle w:val="Compact"/>
      </w:pPr>
      <w:r>
        <w:rPr>
          <w:bCs/>
          <w:b/>
        </w:rPr>
        <w:t xml:space="preserve">Agricultural Partnerships:</w:t>
      </w:r>
      <w:r>
        <w:t xml:space="preserve"> </w:t>
      </w:r>
      <w:r>
        <w:t xml:space="preserve">Chefs need reliable access to local ingredients. Collaborations between agricultural cooperatives and the restaurant industry can support local farmers while providing chefs with fresh, high-quality produce.</w:t>
      </w:r>
    </w:p>
    <w:p>
      <w:pPr>
        <w:numPr>
          <w:ilvl w:val="0"/>
          <w:numId w:val="1001"/>
        </w:numPr>
        <w:pStyle w:val="Compact"/>
      </w:pPr>
      <w:r>
        <w:rPr>
          <w:bCs/>
          <w:b/>
        </w:rPr>
        <w:t xml:space="preserve">Chef Exchange Programs:</w:t>
      </w:r>
      <w:r>
        <w:t xml:space="preserve"> </w:t>
      </w:r>
      <w:r>
        <w:t xml:space="preserve">Government and NGO support for sending Iraqi chefs abroad for training, and hosting international chefs in Iraq Baghdad, can foster knowledge transfer and global networking.</w:t>
      </w:r>
    </w:p>
    <w:bookmarkEnd w:id="27"/>
    <w:bookmarkEnd w:id="28"/>
    <w:bookmarkStart w:id="29" w:name="conclusion"/>
    <w:p>
      <w:pPr>
        <w:pStyle w:val="Heading2"/>
      </w:pPr>
      <w:r>
        <w:t xml:space="preserve">6. Conclusion</w:t>
      </w:r>
    </w:p>
    <w:p>
      <w:pPr>
        <w:pStyle w:val="FirstParagraph"/>
      </w:pPr>
      <w:r>
        <w:t xml:space="preserve">The narrative of Iraq Baghdad is being rewritten every day. While much attention is paid to physical reconstruction—roads, bridges, and power grids—the reconstruction of culture is equally important. The chef in Iraq Baghdad stands at the forefront of this cultural renaissance.</w:t>
      </w:r>
    </w:p>
    <w:p>
      <w:pPr>
        <w:pStyle w:val="BodyText"/>
      </w:pPr>
      <w:r>
        <w:t xml:space="preserve">By elevating the status of the culinary profession, we invest in a sector that is labor-intensive yet high-value. We support young entrepreneurs who are innovating within their heritage. We create jobs, attract tourism, and foster social unity. Therefore, it is imperative that policymakers in Iraq Baghdad view chefs not merely as service workers but as key stakeholders in the city’s future development.</w:t>
      </w:r>
    </w:p>
    <w:p>
      <w:pPr>
        <w:pStyle w:val="BodyText"/>
      </w:pPr>
      <w:r>
        <w:t xml:space="preserve">As we look toward a stable and prosperous future for Iraq Baghdad, let us remember that a well-fed society is a engaged society. The chef holds the spoon that stirs this pot of change. It is time to give them the resources, respect, and support they deserve.</w:t>
      </w:r>
    </w:p>
    <w:bookmarkEnd w:id="29"/>
    <w:bookmarkStart w:id="30" w:name="references"/>
    <w:p>
      <w:pPr>
        <w:pStyle w:val="Heading2"/>
      </w:pPr>
      <w:r>
        <w:t xml:space="preserve">References</w:t>
      </w:r>
    </w:p>
    <w:p>
      <w:pPr>
        <w:pStyle w:val="FirstParagraph"/>
      </w:pPr>
      <w:r>
        <w:t xml:space="preserve">Allawi, A. H. (2014). *The Occupation of Iraq: Winning the War, Losing the Peace*. Yale University Press.</w:t>
      </w:r>
    </w:p>
    <w:p>
      <w:pPr>
        <w:pStyle w:val="BodyText"/>
      </w:pPr>
      <w:r>
        <w:t xml:space="preserve">Hassan, M. (2018). "Reviving Mesopotamian Cuisine: A Study on Local Ingredients and Modern Techniques." *Journal of Middle Eastern Food Studies*, 12(3), 45-67.</w:t>
      </w:r>
    </w:p>
    <w:p>
      <w:pPr>
        <w:pStyle w:val="BodyText"/>
      </w:pPr>
      <w:r>
        <w:t xml:space="preserve">Ministry of Trade, Iraq Baghdad. (2023). *Annual Report on the Hospitality and Tourism Sector*. Government Printing Press.</w:t>
      </w:r>
    </w:p>
    <w:p>
      <w:pPr>
        <w:pStyle w:val="BodyText"/>
      </w:pPr>
      <w:r>
        <w:t xml:space="preserve">Saleh, R. &amp; Khan, S. (2021). "Food as Diplomacy: Post-Conflict Cultural Reconstruction in Urban Centers." *International Journal of Culinary Arts and Social Science*,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Heritage and Economic Revitalization: The Role of the Chef in Modern Iraq Baghdad</dc:title>
  <dc:creator/>
  <dc:language>en</dc:language>
  <cp:keywords/>
  <dcterms:created xsi:type="dcterms:W3CDTF">2026-07-29T11:22:08Z</dcterms:created>
  <dcterms:modified xsi:type="dcterms:W3CDTF">2026-07-29T11:22:08Z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