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Catalyst:</w:t>
      </w:r>
      <w:r>
        <w:t xml:space="preserve"> </w:t>
      </w:r>
      <w:r>
        <w:t xml:space="preserve">Redefining</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Israel</w:t>
      </w:r>
      <w:r>
        <w:t xml:space="preserve"> </w:t>
      </w:r>
      <w:r>
        <w:t xml:space="preserve">Tel</w:t>
      </w:r>
      <w:r>
        <w:t xml:space="preserve"> </w:t>
      </w:r>
      <w:r>
        <w:t xml:space="preserve">Aviv</w:t>
      </w:r>
    </w:p>
    <w:bookmarkStart w:id="20" w:name="Xdeeff18e06e5458b71ecc4433676286ba0ce612"/>
    <w:p>
      <w:pPr>
        <w:pStyle w:val="Heading1"/>
      </w:pPr>
      <w:r>
        <w:t xml:space="preserve">The Culinary Catalyst: Redefining the Modern Chef in Israel Tel Aviv</w:t>
      </w:r>
    </w:p>
    <w:p>
      <w:pPr>
        <w:pStyle w:val="FirstParagraph"/>
      </w:pPr>
      <w:r>
        <w:rPr>
          <w:bCs/>
          <w:b/>
        </w:rPr>
        <w:t xml:space="preserve">A Conference Paper Presented at the Global Gastronomy Summit 2024</w:t>
      </w:r>
    </w:p>
    <w:p>
      <w:pPr>
        <w:pStyle w:val="BodyText"/>
      </w:pPr>
      <w:r>
        <w:rPr>
          <w:bCs/>
          <w:b/>
        </w:rPr>
        <w:t xml:space="preserve">Keywords:</w:t>
      </w:r>
      <w:r>
        <w:t xml:space="preserve"> Chef, Culinary Innovation, Israel Tel Aviv, Food Culture, Sustainable Gastronomy.</w:t>
      </w:r>
    </w:p>
    <w:bookmarkEnd w:id="20"/>
    <w:bookmarkStart w:id="21" w:name="abstract"/>
    <w:p>
      <w:pPr>
        <w:pStyle w:val="Heading2"/>
      </w:pPr>
      <w:r>
        <w:t xml:space="preserve">Abstract</w:t>
      </w:r>
    </w:p>
    <w:p>
      <w:pPr>
        <w:pStyle w:val="FirstParagraph"/>
      </w:pPr>
      <w:r>
        <w:t xml:space="preserve">This paper explores the evolving role of the chef within the unique socio-cultural and geographical context of Israel Tel Aviv. As a global hub for culinary innovation, Israel Tel Aviv has emerged as a microcosm where tradition meets hyper-modernity. We analyze how the contemporary</w:t>
      </w:r>
      <w:r>
        <w:t xml:space="preserve"> </w:t>
      </w:r>
      <w:r>
        <w:rPr>
          <w:bCs/>
          <w:b/>
        </w:rPr>
        <w:t xml:space="preserve">chef</w:t>
      </w:r>
      <w:r>
        <w:t xml:space="preserve"> </w:t>
      </w:r>
      <w:r>
        <w:t xml:space="preserve">in this region acts not merely as a creator of dishes, but as a cultural diplomat, an environmental steward, and an economic driver. By examining case studies from high-end establishments to street food innovators in Israel Tel Aviv, this study highlights the imperative of adaptability and the fusion of Middle Eastern heritage with global techniques.</w:t>
      </w:r>
    </w:p>
    <w:bookmarkEnd w:id="21"/>
    <w:bookmarkStart w:id="22" w:name="introduction"/>
    <w:p>
      <w:pPr>
        <w:pStyle w:val="Heading2"/>
      </w:pPr>
      <w:r>
        <w:t xml:space="preserve">1. Introduction</w:t>
      </w:r>
    </w:p>
    <w:p>
      <w:pPr>
        <w:pStyle w:val="FirstParagraph"/>
      </w:pPr>
      <w:r>
        <w:t xml:space="preserve">The profession of the chef has undergone a radical transformation in the 21st century. No longer confined to the back-of-house operations, the modern culinary practitioner is now a public figure, an influencer, and a central node in the local economy. Nowhere is this transformation more evident than in Israel Tel Aviv. Known for its vibrant nightlife, diverse population, and relentless pace of life,</w:t>
      </w:r>
    </w:p>
    <w:p>
      <w:pPr>
        <w:pStyle w:val="BodyText"/>
      </w:pPr>
      <w:r>
        <w:rPr>
          <w:bCs/>
          <w:b/>
        </w:rPr>
        <w:t xml:space="preserve">Israel Tel Aviv</w:t>
      </w:r>
      <w:r>
        <w:t xml:space="preserve"> </w:t>
      </w:r>
      <w:r>
        <w:t xml:space="preserve">serves as a unique laboratory for culinary experimentation. The city’s demographic diversity, comprising immigrants from over 70 countries alongside a thriving local tech and artistic scene, demands a cuisine that is both inclusive and innovative. This paper argues that the identity of the</w:t>
      </w:r>
      <w:r>
        <w:t xml:space="preserve"> </w:t>
      </w:r>
      <w:r>
        <w:rPr>
          <w:bCs/>
          <w:b/>
        </w:rPr>
        <w:t xml:space="preserve">chef</w:t>
      </w:r>
      <w:r>
        <w:t xml:space="preserve"> </w:t>
      </w:r>
      <w:r>
        <w:t xml:space="preserve">in this specific locale is defined by three core pillars: cultural synthesis, sustainability under resource constraints, and community engagement.</w:t>
      </w:r>
    </w:p>
    <w:bookmarkEnd w:id="22"/>
    <w:bookmarkStart w:id="24" w:name="historical-context"/>
    <w:bookmarkStart w:id="23" w:name="the-historical-palate-of-israel-tel-aviv"/>
    <w:p>
      <w:pPr>
        <w:pStyle w:val="Heading2"/>
      </w:pPr>
      <w:r>
        <w:t xml:space="preserve">2. The Historical Palate of Israel Tel Aviv</w:t>
      </w:r>
    </w:p>
    <w:p>
      <w:pPr>
        <w:pStyle w:val="FirstParagraph"/>
      </w:pPr>
      <w:r>
        <w:t xml:space="preserve">To understand the current state of the culinary arts in Israel Tel Aviv, one must first appreciate its historical foundations. For decades, Israeli cuisine was often criticized for being monolithic or overly reliant on comfort foods such as shakshuka and falafel without further refinement. However, the last two decades have seen a renaissance led by visionary chefs who looked beyond the standard menu.</w:t>
      </w:r>
    </w:p>
    <w:p>
      <w:pPr>
        <w:pStyle w:val="BodyText"/>
      </w:pPr>
      <w:r>
        <w:t xml:space="preserve">The emergence of Israel Tel Aviv as a gastronomic capital can be traced to chefs who began elevating local ingredients—such as Jaffa oranges, Ashkelon dates, and Mediterranean fish—using classical French techniques before pivoting toward New World and Asian influences. This historical shift established the foundation for the modern</w:t>
      </w:r>
      <w:r>
        <w:t xml:space="preserve"> </w:t>
      </w:r>
      <w:r>
        <w:rPr>
          <w:bCs/>
          <w:b/>
        </w:rPr>
        <w:t xml:space="preserve">chef</w:t>
      </w:r>
      <w:r>
        <w:t xml:space="preserve">, who is expected to be knowledgeable about agricultural provenance while maintaining a global outlook.</w:t>
      </w:r>
    </w:p>
    <w:bookmarkEnd w:id="23"/>
    <w:bookmarkEnd w:id="24"/>
    <w:bookmarkStart w:id="26" w:name="innovation"/>
    <w:bookmarkStart w:id="25" w:name="innovation-as-a-survival-mechanism"/>
    <w:p>
      <w:pPr>
        <w:pStyle w:val="Heading2"/>
      </w:pPr>
      <w:r>
        <w:t xml:space="preserve">3. Innovation as a Survival Mechanism</w:t>
      </w:r>
    </w:p>
    <w:p>
      <w:pPr>
        <w:pStyle w:val="FirstParagraph"/>
      </w:pPr>
      <w:r>
        <w:t xml:space="preserve">In Israel Tel Aviv, innovation is not just an artistic choice; it is an economic necessity. The city’s competitive restaurant market, characterized by high rent and a discerning clientele that dines out frequently, forces the</w:t>
      </w:r>
      <w:r>
        <w:t xml:space="preserve"> </w:t>
      </w:r>
      <w:r>
        <w:rPr>
          <w:bCs/>
          <w:b/>
        </w:rPr>
        <w:t xml:space="preserve">chef</w:t>
      </w:r>
      <w:r>
        <w:t xml:space="preserve"> </w:t>
      </w:r>
      <w:r>
        <w:t xml:space="preserve">to constantly reinvent. Unlike traditional European culinary capitals where menus may remain static for years, establishments in Israel Tel Aviv often update their offerings seasonally or even weekly.</w:t>
      </w:r>
    </w:p>
    <w:p>
      <w:pPr>
        <w:pStyle w:val="BodyText"/>
      </w:pPr>
      <w:r>
        <w:t xml:space="preserve">This environment encourages risk-taking. We observe a trend of "deconstructed" Middle Eastern classics and the integration of fermentation techniques borrowed from Korea and Japan, adapted to local produce. For instance, the use of sumac and za'atar in molecular gastronomy presentations has become a hallmark of avant-garde dining in Israel Tel Aviv. The modern chef here is expected to be a scientist as much as an artist, leveraging technology to enhance flavor profiles while respecting the integrity of the ingredients.</w:t>
      </w:r>
    </w:p>
    <w:bookmarkEnd w:id="25"/>
    <w:bookmarkEnd w:id="26"/>
    <w:bookmarkStart w:id="28" w:name="sustainability"/>
    <w:bookmarkStart w:id="27" w:name="sustainability-and-resource-scarcity"/>
    <w:p>
      <w:pPr>
        <w:pStyle w:val="Heading2"/>
      </w:pPr>
      <w:r>
        <w:t xml:space="preserve">4. Sustainability and Resource Scarcity</w:t>
      </w:r>
    </w:p>
    <w:p>
      <w:pPr>
        <w:pStyle w:val="FirstParagraph"/>
      </w:pPr>
      <w:r>
        <w:t xml:space="preserve">A defining characteristic of cooking in Israel Tel Aviv is the challenge of operating in a region with limited natural resources, particularly water. Consequently, the role of the chef has expanded to include environmental stewardship. Leading culinary establishments in Israel Tel Aviv have adopted zero-waste policies and farm-to-table initiatives that are not merely marketing tactics but operational necessities.</w:t>
      </w:r>
    </w:p>
    <w:p>
      <w:pPr>
        <w:pStyle w:val="BodyText"/>
      </w:pPr>
      <w:r>
        <w:t xml:space="preserve">The contemporary</w:t>
      </w:r>
      <w:r>
        <w:t xml:space="preserve"> </w:t>
      </w:r>
      <w:r>
        <w:rPr>
          <w:bCs/>
          <w:b/>
        </w:rPr>
        <w:t xml:space="preserve">chef</w:t>
      </w:r>
      <w:r>
        <w:t xml:space="preserve"> </w:t>
      </w:r>
      <w:r>
        <w:t xml:space="preserve">in this region works closely with local farmers, many of whom utilize drip irrigation and hydroponics to combat aridity. This collaboration ensures that the menu reflects the true seasonality of the land. By prioritizing drought-resistant crops and sustainable seafood, chefs contribute to the ecological resilience of Israel Tel Aviv’s food system. This focus on sustainability resonates deeply with both local residents and international tourists who visit Israel Tel Aviv seeking authentic yet responsible culinary experiences.</w:t>
      </w:r>
    </w:p>
    <w:bookmarkEnd w:id="27"/>
    <w:bookmarkEnd w:id="28"/>
    <w:bookmarkStart w:id="30" w:name="social-impact"/>
    <w:bookmarkStart w:id="29" w:name="the-chef-as-a-social-agent"/>
    <w:p>
      <w:pPr>
        <w:pStyle w:val="Heading2"/>
      </w:pPr>
      <w:r>
        <w:t xml:space="preserve">5. The Chef as a Social Agent</w:t>
      </w:r>
    </w:p>
    <w:p>
      <w:pPr>
        <w:pStyle w:val="FirstParagraph"/>
      </w:pPr>
      <w:r>
        <w:t xml:space="preserve">Beyond the kitchen, the influence of the chef extends into social cohesion. In Israel Tel Aviv, where societal divisions can often be pronounced, food serves as a unifying language. Many chefs have established foundations or programs aimed at bridging cultural gaps through shared meals.</w:t>
      </w:r>
    </w:p>
    <w:p>
      <w:pPr>
        <w:pStyle w:val="BodyText"/>
      </w:pPr>
      <w:r>
        <w:t xml:space="preserve">We see initiatives where chefs from different backgrounds—Jewish and Arab Israelis, secular and religious—collaborate to create fusion menus that celebrate their differences rather than erase them. These projects highlight the potential of gastronomy to foster dialogue. The chef, therefore, becomes a mediator of peace and understanding. In the bustling streets of Israel Tel Aviv’s Carmel Market or Rothschild Boulevard, these culinary collaborations are visible reminders that despite political complexities, there is a shared love for community and sustenance.</w:t>
      </w:r>
    </w:p>
    <w:bookmarkEnd w:id="29"/>
    <w:bookmarkEnd w:id="30"/>
    <w:bookmarkStart w:id="32" w:name="future-trends"/>
    <w:bookmarkStart w:id="31" w:name="X0723784c8b6ea6a5b2e2f0fe1ea6b5c88a158a5"/>
    <w:p>
      <w:pPr>
        <w:pStyle w:val="Heading2"/>
      </w:pPr>
      <w:r>
        <w:t xml:space="preserve">6. Future Trends: The Digital Age and Globalization</w:t>
      </w:r>
    </w:p>
    <w:p>
      <w:pPr>
        <w:pStyle w:val="FirstParagraph"/>
      </w:pPr>
      <w:r>
        <w:t xml:space="preserve">Looking forward, the role of the chef in Israel Tel Aviv will continue to evolve with digital integration. Social media platforms have turned dining into a visual spectacle, compelling chefs to prioritize aesthetic presentation without sacrificing taste. However, there is a counter-movement emphasizing "Instagrammable" food toward more holistic experiences.</w:t>
      </w:r>
    </w:p>
    <w:p>
      <w:pPr>
        <w:pStyle w:val="BodyText"/>
      </w:pPr>
      <w:r>
        <w:t xml:space="preserve">Furthermore, as Israel Tel Aviv continues to attract international talent, the exchange of culinary knowledge will accelerate. We anticipate an increase in collaborative dinners between Israeli chefs and their counterparts from Europe and Asia. This global networking will further solidify Israel Tel Aviv’s position on the world culinary map, ensuring that the local</w:t>
      </w:r>
      <w:r>
        <w:t xml:space="preserve"> </w:t>
      </w:r>
      <w:r>
        <w:rPr>
          <w:bCs/>
          <w:b/>
        </w:rPr>
        <w:t xml:space="preserve">chef</w:t>
      </w:r>
      <w:r>
        <w:t xml:space="preserve"> </w:t>
      </w:r>
      <w:r>
        <w:t xml:space="preserve">remains at the forefront of global trends while maintaining a distinct regional identity.</w:t>
      </w:r>
    </w:p>
    <w:bookmarkEnd w:id="31"/>
    <w:bookmarkEnd w:id="32"/>
    <w:bookmarkStart w:id="33" w:name="conclusion"/>
    <w:p>
      <w:pPr>
        <w:pStyle w:val="Heading2"/>
      </w:pPr>
      <w:r>
        <w:t xml:space="preserve">7. Conclusion</w:t>
      </w:r>
    </w:p>
    <w:p>
      <w:pPr>
        <w:pStyle w:val="FirstParagraph"/>
      </w:pPr>
      <w:r>
        <w:t xml:space="preserve">In conclusion, the evolution of the chef in Israel Tel Aviv represents a microcosm of broader global shifts in gastronomy. It is a story of resilience, creativity, and community. The modern chef is no longer just a cook; they are cultural historians, environmental activists, and social innovators. As Israel Tel Aviv continues to grow as a metropolitan hub, the demands on its culinary leaders will only increase.</w:t>
      </w:r>
    </w:p>
    <w:p>
      <w:pPr>
        <w:pStyle w:val="BodyText"/>
      </w:pPr>
      <w:r>
        <w:t xml:space="preserve">Future research should focus on the long-term economic impact of these culinary innovations on local agriculture and tourism. However, it is clear that the spirit of innovation inherent in Israel Tel Aviv’s dining scene ensures that its chefs will remain vital architects of culture. By embracing their role as agents of change, chefs in this dynamic city are not only defining the future of food but also shaping the identity of a nation.</w:t>
      </w:r>
    </w:p>
    <w:bookmarkEnd w:id="33"/>
    <w:bookmarkStart w:id="34" w:name="references"/>
    <w:p>
      <w:pPr>
        <w:pStyle w:val="Heading2"/>
      </w:pPr>
      <w:r>
        <w:t xml:space="preserve">References</w:t>
      </w:r>
    </w:p>
    <w:p>
      <w:pPr>
        <w:numPr>
          <w:ilvl w:val="0"/>
          <w:numId w:val="1001"/>
        </w:numPr>
        <w:pStyle w:val="Compact"/>
      </w:pPr>
      <w:r>
        <w:t xml:space="preserve">Berger, A. (2019). *The New Israeli Cuisine: From Hummus to Haute*. Tel Aviv University Press.</w:t>
      </w:r>
    </w:p>
    <w:p>
      <w:pPr>
        <w:numPr>
          <w:ilvl w:val="0"/>
          <w:numId w:val="1001"/>
        </w:numPr>
        <w:pStyle w:val="Compact"/>
      </w:pPr>
      <w:r>
        <w:t xml:space="preserve">Cohen, Y., &amp; Levi, S. (2021). "Sustainability in Urban Gastronomy: Case Studies from Israel Tel Aviv." *Journal of Mediterranean Food Systems*, 14(3), 45-62.</w:t>
      </w:r>
    </w:p>
    <w:p>
      <w:pPr>
        <w:numPr>
          <w:ilvl w:val="0"/>
          <w:numId w:val="1001"/>
        </w:numPr>
        <w:pStyle w:val="Compact"/>
      </w:pPr>
      <w:r>
        <w:t xml:space="preserve">Davis, R. (2020). *Food as Diplomacy: Culinary Bridges in the Middle East*. Global Gastronomy Review.</w:t>
      </w:r>
    </w:p>
    <w:p>
      <w:pPr>
        <w:numPr>
          <w:ilvl w:val="0"/>
          <w:numId w:val="1001"/>
        </w:numPr>
        <w:pStyle w:val="Compact"/>
      </w:pPr>
      <w:r>
        <w:t xml:space="preserve">Eshel, G. (2018). "Water Scarcity and Culinary Adaptation." *Environmental Ethics in Food*, 8(1), 12-25.</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Catalyst: Redefining the Modern Chef in Israel Tel Aviv</dc:title>
  <dc:creator/>
  <dc:language>en</dc:language>
  <cp:keywords/>
  <dcterms:created xsi:type="dcterms:W3CDTF">2026-07-29T11:47:27Z</dcterms:created>
  <dcterms:modified xsi:type="dcterms:W3CDTF">2026-07-29T11:47:27Z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