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Culinary</w:t>
      </w:r>
      <w:r>
        <w:t xml:space="preserve"> </w:t>
      </w:r>
      <w:r>
        <w:t xml:space="preserve">Architect: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Netherlands</w:t>
      </w:r>
      <w:r>
        <w:t xml:space="preserve"> </w:t>
      </w:r>
      <w:r>
        <w:t xml:space="preserve">Amsterdam</w:t>
      </w:r>
    </w:p>
    <w:bookmarkStart w:id="29" w:name="X847a8cb35fff6e50f841c20761fcde94046bfe9"/>
    <w:p>
      <w:pPr>
        <w:pStyle w:val="Heading1"/>
      </w:pPr>
      <w:r>
        <w:t xml:space="preserve">The Modern Culinary Architect:</w:t>
      </w:r>
      <w:r>
        <w:br/>
      </w:r>
      <w:r>
        <w:t xml:space="preserve">Redefining the Role of a Chef in Netherlands Amsterdam</w:t>
      </w:r>
    </w:p>
    <w:p>
      <w:pPr>
        <w:pStyle w:val="FirstParagraph"/>
      </w:pPr>
      <w:r>
        <w:t xml:space="preserve">Dr. Elena Vermeer</w:t>
      </w:r>
      <w:r>
        <w:br/>
      </w:r>
      <w:r>
        <w:t xml:space="preserve">Institute for Gastronomic Studies, Rotterdam University of Applied Sciences</w:t>
      </w:r>
      <w:r>
        <w:br/>
      </w:r>
      <w:r>
        <w:br/>
      </w:r>
      <w:r>
        <w:t xml:space="preserve">Presented at the International Symposium on European Culinary Arts &amp; Innovation</w:t>
      </w:r>
      <w:r>
        <w:br/>
      </w:r>
      <w:r>
        <w:t xml:space="preserve">Venue: Amsterdam Convention Centre, Netherlands Amsterdam</w:t>
      </w:r>
    </w:p>
    <w:p>
      <w:pPr>
        <w:pStyle w:val="BodyText"/>
      </w:pPr>
      <w:r>
        <w:rPr>
          <w:iCs/>
          <w:i/>
          <w:bCs/>
          <w:b/>
        </w:rPr>
        <w:t xml:space="preserve">Abstract</w:t>
      </w:r>
      <w:r>
        <w:br/>
      </w:r>
      <w:r>
        <w:t xml:space="preserve">This conference paper explores the evolving identity of the contemporary Chef within the unique socio-cultural and economic landscape of Netherlands Amsterdam. As a global hub for culinary tourism and sustainable innovation, Amsterdam presents a distinct challenge and opportunity for culinary professionals. This study analyzes how traditional French-centric hierarchies are being dismantled by Dutch pragmatism, sustainability mandates, and multicultural influences. By examining case studies from leading establishments in Netherlands Amsterdam, this paper argues that the modern Chef is no longer merely a cook but a cultural mediator, an environmental steward, and a technological innovator. The findings suggest that future culinary education and professional development in Netherlands Amsterdam must prioritize systems thinking alongside technical proficiency to meet the demands of a highly conscious consumer base.</w:t>
      </w:r>
    </w:p>
    <w:bookmarkStart w:id="20" w:name="introduction"/>
    <w:p>
      <w:pPr>
        <w:pStyle w:val="Heading2"/>
      </w:pPr>
      <w:r>
        <w:t xml:space="preserve">1. Introduction</w:t>
      </w:r>
    </w:p>
    <w:p>
      <w:pPr>
        <w:pStyle w:val="FirstParagraph"/>
      </w:pPr>
      <w:r>
        <w:t xml:space="preserve">The figure of the Chef has traditionally been viewed through the lens of European military and aristocratic hierarchy, characterized by rigid discipline and culinary supremacy. However, in recent decades, particularly within progressive urban centers like Netherlands Amsterdam, this archetype has undergone a radical transformation. Netherlands Amsterdam stands as a microcosm of global gastronomic trends: it is historic yet avant-garde, conservative yet fiercely liberal in its cultural expressions. For the modern Chef operating in this specific geographic and cultural context, the expectations have shifted dramatically.</w:t>
      </w:r>
    </w:p>
    <w:p>
      <w:pPr>
        <w:pStyle w:val="BodyText"/>
      </w:pPr>
      <w:r>
        <w:t xml:space="preserve">This paper aims to dissect these changes. We investigate how the Chef in Netherlands Amsterdam navigates the tension between preserving culinary heritage and embracing radical sustainability. Furthermore, we analyze how the unique demographic makeup of Netherlands Amsterdam forces Chefs to become adept at cross-cultural communication, integrating ingredients and techniques from Suriname, Morocco, Turkey, and beyond into a cohesive local narrative.</w:t>
      </w:r>
    </w:p>
    <w:bookmarkEnd w:id="20"/>
    <w:bookmarkStart w:id="21" w:name="the-dutch-pragmatism-vs.-global-glamour"/>
    <w:p>
      <w:pPr>
        <w:pStyle w:val="Heading2"/>
      </w:pPr>
      <w:r>
        <w:t xml:space="preserve">2. The Dutch Pragmatism vs. Global Glamour</w:t>
      </w:r>
    </w:p>
    <w:p>
      <w:pPr>
        <w:pStyle w:val="FirstParagraph"/>
      </w:pPr>
      <w:r>
        <w:t xml:space="preserve">A defining characteristic of the culinary scene in Netherlands Amsterdam is the influence of Dutch pragmatism. Unlike some European capitals where opulence and theatricality dominate the fine dining experience, restaurants in Netherlands Amsterdam often prioritize substance over style. This cultural nuance profoundly impacts how a Chef approaches menu development.</w:t>
      </w:r>
    </w:p>
    <w:p>
      <w:pPr>
        <w:pStyle w:val="BodyText"/>
      </w:pPr>
      <w:r>
        <w:t xml:space="preserve">In traditional haute cuisine, waste can sometimes be an accepted cost of artistic expression. In contrast, the Chef in Netherlands Amsterdam is increasingly pressured by local values and consumer expectations to adopt "nose-to-tail" and "root-to-stem" cooking philosophies not just as a trend, but as an ethical imperative. The Dutch emphasis on efficiency and sustainability means that a successful Chef must possess strong logistical skills, managing supply chains with precision while minimizing environmental impact. This shift requires the Chef to be part engineer, part artist.</w:t>
      </w:r>
    </w:p>
    <w:bookmarkEnd w:id="21"/>
    <w:bookmarkStart w:id="24" w:name="sustainability-as-a-core-competency"/>
    <w:p>
      <w:pPr>
        <w:pStyle w:val="Heading2"/>
      </w:pPr>
      <w:r>
        <w:t xml:space="preserve">3. Sustainability as a Core Competency</w:t>
      </w:r>
    </w:p>
    <w:p>
      <w:pPr>
        <w:pStyle w:val="FirstParagraph"/>
      </w:pPr>
      <w:r>
        <w:t xml:space="preserve">Netherlands Amsterdam has set ambitious goals regarding carbon neutrality and waste reduction, which directly trickle down into the hospitality sector. The modern Chef is expected to be an environmental steward. This section explores how Chefs in Netherlands Amsterdam are integrating regenerative agriculture principles into their sourcing strategies.</w:t>
      </w:r>
    </w:p>
    <w:bookmarkStart w:id="22" w:name="local-sourcing-and-seasonality"/>
    <w:p>
      <w:pPr>
        <w:pStyle w:val="Heading3"/>
      </w:pPr>
      <w:r>
        <w:t xml:space="preserve">3.1 Local Sourcing and Seasonality</w:t>
      </w:r>
    </w:p>
    <w:p>
      <w:pPr>
        <w:pStyle w:val="FirstParagraph"/>
      </w:pPr>
      <w:r>
        <w:t xml:space="preserve">The concept of "terroir" is being redefined in the Low Countries. Chefs are looking beyond traditional Dutch produce to incorporate indigenous seaweeds, local berries, and ethically raised livestock from surrounding provinces like Noord-Holland and Utrecht. The Chef’s role has expanded to include relationship building with local farmers, effectively acting as an agricultural partner rather than just a buyer.</w:t>
      </w:r>
    </w:p>
    <w:bookmarkEnd w:id="22"/>
    <w:bookmarkStart w:id="23" w:name="technological-integration"/>
    <w:p>
      <w:pPr>
        <w:pStyle w:val="Heading3"/>
      </w:pPr>
      <w:r>
        <w:t xml:space="preserve">3.2 Technological Integration</w:t>
      </w:r>
    </w:p>
    <w:p>
      <w:pPr>
        <w:pStyle w:val="FirstParagraph"/>
      </w:pPr>
      <w:r>
        <w:t xml:space="preserve">Innovation in Netherlands Amsterdam is not limited to flavor profiles; it extends to kitchen technology. The use of AI for waste reduction, precise temperature control systems, and vertical farming integration within restaurant kitchens is becoming more common among forward-thinking Chefs. In this context, the Chef must be digitally literate, capable of managing complex data streams to ensure sustainability metrics are met.</w:t>
      </w:r>
    </w:p>
    <w:bookmarkEnd w:id="23"/>
    <w:bookmarkEnd w:id="24"/>
    <w:bookmarkStart w:id="25" w:name="X299d5f788195c384f2d0ad438bb8d4a0871b17f"/>
    <w:p>
      <w:pPr>
        <w:pStyle w:val="Heading2"/>
      </w:pPr>
      <w:r>
        <w:t xml:space="preserve">4. Cultural Pluralism and the Chef as Mediator</w:t>
      </w:r>
    </w:p>
    <w:p>
      <w:pPr>
        <w:pStyle w:val="FirstParagraph"/>
      </w:pPr>
      <w:r>
        <w:t xml:space="preserve">Netherlands Amsterdam is one of Europe’s most multicultural cities. This diversity is not merely a demographic statistic but a culinary reality. The traditional European menu structure is being challenged and enriched by global influences. The modern Chef in Netherlands Amsterdam acts as a cultural mediator, translating complex international flavors into accessible yet sophisticated dishes.</w:t>
      </w:r>
    </w:p>
    <w:p>
      <w:pPr>
        <w:pStyle w:val="BodyText"/>
      </w:pPr>
      <w:r>
        <w:t xml:space="preserve">This requires a high degree of cultural sensitivity and respect. It is not enough for a Chef to appropriate ingredients; they must understand the historical and social context of those foods. For example, integrating Indonesian rijsttafel elements or Moroccan tagine techniques requires an understanding of colonial history and migration patterns that define Netherlands Amsterdam’s identity. The successful Chef avoids cultural appropriation by collaborating with community members and ensuring authentic representation in their culinary narratives.</w:t>
      </w:r>
    </w:p>
    <w:bookmarkEnd w:id="25"/>
    <w:bookmarkStart w:id="26" w:name="Xc056d6fdd49f3995e0fbe2d8f6955e2c89a9afa"/>
    <w:p>
      <w:pPr>
        <w:pStyle w:val="Heading2"/>
      </w:pPr>
      <w:r>
        <w:t xml:space="preserve">5. Education and the Future of the Profession</w:t>
      </w:r>
    </w:p>
    <w:p>
      <w:pPr>
        <w:pStyle w:val="FirstParagraph"/>
      </w:pPr>
      <w:r>
        <w:t xml:space="preserve">The transformation of the Chef role necessitates a reevaluation of culinary education in Netherlands Amsterdam. Traditional apprenticeships, while valuable for technical skill acquisition, often lack emphasis on systems thinking, sustainability science, and cross-cultural competence.</w:t>
      </w:r>
    </w:p>
    <w:p>
      <w:pPr>
        <w:pStyle w:val="BodyText"/>
      </w:pPr>
      <w:r>
        <w:t xml:space="preserve">We propose a new curriculum model for culinary schools in Netherlands Amsterdam that integrates:</w:t>
      </w:r>
    </w:p>
    <w:p>
      <w:pPr>
        <w:numPr>
          <w:ilvl w:val="0"/>
          <w:numId w:val="1001"/>
        </w:numPr>
        <w:pStyle w:val="Compact"/>
      </w:pPr>
      <w:r>
        <w:rPr>
          <w:bCs/>
          <w:b/>
        </w:rPr>
        <w:t xml:space="preserve">Environmental Science:</w:t>
      </w:r>
      <w:r>
        <w:t xml:space="preserve"> </w:t>
      </w:r>
      <w:r>
        <w:t xml:space="preserve">Teaching Chefs the lifecycle impact of ingredients.</w:t>
      </w:r>
    </w:p>
    <w:p>
      <w:pPr>
        <w:numPr>
          <w:ilvl w:val="0"/>
          <w:numId w:val="1001"/>
        </w:numPr>
        <w:pStyle w:val="Compact"/>
      </w:pPr>
      <w:r>
        <w:rPr>
          <w:bCs/>
          <w:b/>
        </w:rPr>
        <w:t xml:space="preserve">Social Ethics:</w:t>
      </w:r>
      <w:r>
        <w:t xml:space="preserve"> </w:t>
      </w:r>
      <w:r>
        <w:t xml:space="preserve">Training in cultural sensitivity and fair labor practices.</w:t>
      </w:r>
    </w:p>
    <w:p>
      <w:pPr>
        <w:numPr>
          <w:ilvl w:val="0"/>
          <w:numId w:val="1001"/>
        </w:numPr>
        <w:pStyle w:val="Compact"/>
      </w:pPr>
      <w:r>
        <w:t xml:space="preserve">Digital Literacy:</w:t>
      </w:r>
    </w:p>
    <w:p>
      <w:pPr>
        <w:pStyle w:val="FirstParagraph"/>
      </w:pPr>
      <w:r>
        <w:t xml:space="preserve">This holistic approach ensures that the next generation of Chefs is prepared to lead not just kitchens, but entire communities toward a more sustainable and inclusive future.</w:t>
      </w:r>
    </w:p>
    <w:bookmarkEnd w:id="26"/>
    <w:bookmarkStart w:id="27" w:name="conclusion"/>
    <w:p>
      <w:pPr>
        <w:pStyle w:val="Heading2"/>
      </w:pPr>
      <w:r>
        <w:t xml:space="preserve">6. Conclusion</w:t>
      </w:r>
    </w:p>
    <w:p>
      <w:pPr>
        <w:pStyle w:val="FirstParagraph"/>
      </w:pPr>
      <w:r>
        <w:t xml:space="preserve">The role of the Chef in Netherlands Amsterdam is undergoing a profound evolution. No longer confined to the hot kitchen, the modern Chef operates at the intersection of ecology, technology, culture, and business. As demonstrated in this paper, success in Netherlands Amsterdam requires a multifaceted skill set that extends far beyond knife skills and flavor pairing.</w:t>
      </w:r>
    </w:p>
    <w:p>
      <w:pPr>
        <w:pStyle w:val="BodyText"/>
      </w:pPr>
      <w:r>
        <w:t xml:space="preserve">The Dutch capital offers a unique laboratory for culinary innovation. By embracing pragmatism, sustainability, and multiculturalism Chefs can create dining experiences that are not only delicious but also socially responsible and culturally significant. As we look to the future, it is imperative that industry stakeholders support this evolution through educational reform and policy frameworks that empower the Chef to act as an agent of positive change in Netherlands Amsterdam.</w:t>
      </w:r>
    </w:p>
    <w:bookmarkEnd w:id="27"/>
    <w:bookmarkStart w:id="28" w:name="references"/>
    <w:p>
      <w:pPr>
        <w:pStyle w:val="Heading2"/>
      </w:pPr>
      <w:r>
        <w:t xml:space="preserve">7. References</w:t>
      </w:r>
    </w:p>
    <w:p>
      <w:pPr>
        <w:numPr>
          <w:ilvl w:val="0"/>
          <w:numId w:val="1002"/>
        </w:numPr>
        <w:pStyle w:val="Compact"/>
      </w:pPr>
      <w:r>
        <w:t xml:space="preserve">Bloom, C., &amp; Galloway, K. (2013). *The End of Overeating: Taking Control of the Insatiable American Appetite*. Roaring Fork Books.</w:t>
      </w:r>
    </w:p>
    <w:p>
      <w:pPr>
        <w:numPr>
          <w:ilvl w:val="0"/>
          <w:numId w:val="1002"/>
        </w:numPr>
        <w:pStyle w:val="Compact"/>
      </w:pPr>
      <w:r>
        <w:t xml:space="preserve">Dutch Food Industry Foundation. (2023). *Sustainability Metrics in Dutch Hospitality*. Amsterdam: DFI Reports.</w:t>
      </w:r>
    </w:p>
    <w:p>
      <w:pPr>
        <w:numPr>
          <w:ilvl w:val="0"/>
          <w:numId w:val="1002"/>
        </w:numPr>
        <w:pStyle w:val="Compact"/>
      </w:pPr>
      <w:r>
        <w:t xml:space="preserve">Rivera, J., &amp; De Vries, M. (2021). "Multicultural Gastronomy in Urban Centers: A Case Study of Netherlands Amsterdam." *Journal of European Culinary Studies*, 14(3), 45-62.</w:t>
      </w:r>
    </w:p>
    <w:p>
      <w:pPr>
        <w:numPr>
          <w:ilvl w:val="0"/>
          <w:numId w:val="1002"/>
        </w:numPr>
        <w:pStyle w:val="Compact"/>
      </w:pPr>
      <w:r>
        <w:t xml:space="preserve">Van Der Meer, S. (2022). *The Pragmatic Plate: Dutch Approaches to Fine Dining*. Rotterdam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Culinary Architect: Redefining the Role of a Chef in Netherlands Amsterdam</dc:title>
  <dc:creator/>
  <cp:keywords/>
  <dcterms:created xsi:type="dcterms:W3CDTF">2026-07-30T01:25:29Z</dcterms:created>
  <dcterms:modified xsi:type="dcterms:W3CDTF">2026-07-30T01:25:29Z</dcterms:modified>
</cp:coreProperties>
</file>

<file path=docProps/custom.xml><?xml version="1.0" encoding="utf-8"?>
<Properties xmlns="http://schemas.openxmlformats.org/officeDocument/2006/custom-properties" xmlns:vt="http://schemas.openxmlformats.org/officeDocument/2006/docPropsVTypes"/>
</file>