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Uzbekistan</w:t>
      </w:r>
      <w:r>
        <w:t xml:space="preserve"> </w:t>
      </w:r>
      <w:r>
        <w:t xml:space="preserve">Tashkent</w:t>
      </w:r>
    </w:p>
    <w:bookmarkStart w:id="20" w:name="X333bf8076f12c163d865341e5301d10f9aea447"/>
    <w:p>
      <w:pPr>
        <w:pStyle w:val="Heading1"/>
      </w:pPr>
      <w:r>
        <w:t xml:space="preserve">The Culinary Architect: The Evolving Role of the Chef in Uzbekistan Tashkent</w:t>
      </w:r>
    </w:p>
    <w:p>
      <w:pPr>
        <w:pStyle w:val="FirstParagraph"/>
      </w:pPr>
      <w:r>
        <w:rPr>
          <w:bCs/>
          <w:b/>
        </w:rPr>
        <w:t xml:space="preserve">Author:</w:t>
      </w:r>
      <w:r>
        <w:t xml:space="preserve"> </w:t>
      </w:r>
      <w:r>
        <w:t xml:space="preserve">Dr. Alexei Volkov</w:t>
      </w:r>
      <w:r>
        <w:br/>
      </w:r>
      <w:r>
        <w:rPr>
          <w:bCs/>
          <w:b/>
        </w:rPr>
        <w:t xml:space="preserve">Affiliation:</w:t>
      </w:r>
      <w:r>
        <w:t xml:space="preserve"> </w:t>
      </w:r>
      <w:r>
        <w:t xml:space="preserve">Institute of Central Asian Gastronomic Studies</w:t>
      </w:r>
      <w:r>
        <w:br/>
      </w:r>
      <w:r>
        <w:rPr>
          <w:iCs/>
          <w:i/>
        </w:rPr>
        <w:t xml:space="preserve">Paper ID:</w:t>
      </w:r>
      <w:r>
        <w:t xml:space="preserve">: CUL-2024-UZB-TSK-045</w:t>
      </w:r>
    </w:p>
    <w:bookmarkEnd w:id="20"/>
    <w:bookmarkStart w:id="21" w:name="abstract"/>
    <w:p>
      <w:pPr>
        <w:pStyle w:val="Heading2"/>
      </w:pPr>
      <w:r>
        <w:t xml:space="preserve">Abstract</w:t>
      </w:r>
    </w:p>
    <w:p>
      <w:pPr>
        <w:pStyle w:val="FirstParagraph"/>
      </w:pPr>
      <w:r>
        <w:t xml:space="preserve">This paper examines the transformative role of the modern chef within the burgeoning culinary landscape of Uzbekistan Tashkent. As Tashkent emerges as a pivotal hub for cultural exchange and economic development in Central Asia, its dining sector reflects a complex interplay between deep-rooted agricultural traditions and contemporary global gastronomic trends. This study analyzes how chefs are not merely cooks, but active agents of cultural diplomacy and economic innovation. By investigating case studies from high-end establishments in Uzbekistan Tashkent, this research highlights the chef's dual responsibility to preserve ancestral recipes while innovating for a cosmopolitan clientele. The findings suggest that the professionalization of the chef is critical to positioning Uzbekistan as a premier culinary destination.</w:t>
      </w:r>
    </w:p>
    <w:bookmarkEnd w:id="21"/>
    <w:p>
      <w:r>
        <w:pict>
          <v:rect style="width:0;height:1.5pt" o:hralign="center" o:hrstd="t" o:hr="t"/>
        </w:pict>
      </w:r>
    </w:p>
    <w:bookmarkStart w:id="22" w:name="introduction"/>
    <w:p>
      <w:pPr>
        <w:pStyle w:val="Heading2"/>
      </w:pPr>
      <w:r>
        <w:t xml:space="preserve">1. Introduction</w:t>
      </w:r>
    </w:p>
    <w:p>
      <w:pPr>
        <w:pStyle w:val="FirstParagraph"/>
      </w:pPr>
      <w:r>
        <w:t xml:space="preserve">The gastronomic identity of Uzbekistan has long been celebrated for its robust flavors, communal dining etiquette, and historical significance along the Silk Road. However, the contemporary culinary scene is undergoing a radical metamorphosis. Nowhere is this transformation more evident than in Uzbekistan Tashkent, the capital city which serves as both the political heart and the cultural beacon of the nation. In recent years Tashkent has witnessed an influx of international tourism, foreign investment and a growing middle class with discerning palates. This demographic shift has necessitated a redefinition of professional roles within the food service industry, with particular focus on the position of the chef.</w:t>
      </w:r>
    </w:p>
    <w:p>
      <w:pPr>
        <w:pStyle w:val="BodyText"/>
      </w:pPr>
      <w:r>
        <w:t xml:space="preserve">Traditionally, cooking in Uzbek culture was a domestic art or a communal village practice, passed down through generations. The concept of the "chef" as an individual artist or brand has been largely absent from traditional narratives. Today however chefs in Uzbekistan Tashkent are becoming public figures influencers and cultural ambassadors who bridge the gap between heritage and modernity. This paper argues that understanding the evolution of the chef is essential to comprehending broader socioeconomic changes in Uzbekistan Tashkent.</w:t>
      </w:r>
    </w:p>
    <w:bookmarkEnd w:id="22"/>
    <w:bookmarkStart w:id="23" w:name="X4b7a38f1975da236f69f51b1f45ddfb0516d4a5"/>
    <w:p>
      <w:pPr>
        <w:pStyle w:val="Heading2"/>
      </w:pPr>
      <w:r>
        <w:t xml:space="preserve">2. From Hearth to Kitchen: The Historical Evolution</w:t>
      </w:r>
    </w:p>
    <w:p>
      <w:pPr>
        <w:pStyle w:val="FirstParagraph"/>
      </w:pPr>
      <w:r>
        <w:t xml:space="preserve">To appreciate the current status of chefs in Uzbekistan Tashkent one must first understand the historical context of food preparation. For centuries, the preparation of pilaf plov samsa and shashlik were collective activities often centered around communal ovens known as tandirs or family hearths. The knowledge was oral and experiential rather than formalized. There was little distinction between the home cook and any other household member involved in meal preparation.</w:t>
      </w:r>
    </w:p>
    <w:p>
      <w:pPr>
        <w:pStyle w:val="BodyText"/>
      </w:pPr>
      <w:r>
        <w:t xml:space="preserve">The Soviet era introduced a degree of standardization to food production through state-run canteens and restaurants, yet creativity was often stifled by rigid central planning. It is only since independence that Uzbekistan Tashkent has begun to reclaim its culinary sovereignty. The rise of independent dining establishments in Uzbekistan Tashkent over the last two decades has created a space for chefs to exercise creative autonomy. This freedom allows chefs to experiment with local ingredients such as heirloom wheat varieties indigenous fruits and aromatic spices native to the Fergana Valley.</w:t>
      </w:r>
    </w:p>
    <w:bookmarkEnd w:id="23"/>
    <w:bookmarkStart w:id="25" w:name="the-modern-chef-as-cultural-interpreter"/>
    <w:p>
      <w:pPr>
        <w:pStyle w:val="Heading2"/>
      </w:pPr>
      <w:r>
        <w:t xml:space="preserve">3. The Modern Chef as Cultural Interpreter</w:t>
      </w:r>
    </w:p>
    <w:p>
      <w:pPr>
        <w:pStyle w:val="FirstParagraph"/>
      </w:pPr>
      <w:r>
        <w:t xml:space="preserve">In the vibrant food scene of Uzbekistan Tashkent, the modern chef operates as more than a technician of heat and flavor. They serve as cultural interpreters who translate historical narratives onto the plate. For international visitors to Uzbekistan Tashkent experiencing local cuisine can sometimes be daunting due to its richness and portion sizes. The contemporary chef in Uzbekistan Tashkent addresses this by curating tasting menus that guide diners through a narrative journey of Uzbek history.</w:t>
      </w:r>
    </w:p>
    <w:p>
      <w:pPr>
        <w:pStyle w:val="BodyText"/>
      </w:pPr>
      <w:r>
        <w:t xml:space="preserve">Consider the case of several Michelin-recognized or highly rated establishments in central Tashkent. These chefs often deconstruct traditional dishes like lagman or dimlama presenting them with plating aesthetics inspired by French haute cuisine while retaining authentic spice profiles. This fusion approach appeals to both younger Uzbek populations seeking modernity and foreign tourists interested in authenticity with a touch of familiarity. The chef becomes a mediator who negotiates between the old world and the new ensuring that culinary heritage remains relevant.</w:t>
      </w:r>
    </w:p>
    <w:bookmarkStart w:id="24" w:name="innovation-vs-tradition"/>
    <w:p>
      <w:pPr>
        <w:pStyle w:val="Heading3"/>
      </w:pPr>
      <w:r>
        <w:t xml:space="preserve">3.1 Innovation vs Tradition</w:t>
      </w:r>
    </w:p>
    <w:p>
      <w:pPr>
        <w:pStyle w:val="FirstParagraph"/>
      </w:pPr>
      <w:r>
        <w:t xml:space="preserve">A critical challenge for chefs in Uzbekistan Tashkent is balancing innovation with respect for tradition. Purists may view molecular gastronomy techniques or non-traditional ingredient pairings as sacrilegious to Uzbek culinary laws. Conversely, younger consumers demand novelty and Instagram-worthy presentations that reflect global trends. Successful chefs navigate this tension by using modern techniques merely as tools to enhance rather than obscure the core flavors of Uzbekistan Tashkent’s traditional cuisine. For instance a chef might use liquid nitrogen to preserve the volatile oils of fresh mint or dill used in local salads ensuring maximum aroma without altering the fundamental identity of the dish.</w:t>
      </w:r>
    </w:p>
    <w:bookmarkEnd w:id="24"/>
    <w:bookmarkEnd w:id="25"/>
    <w:bookmarkStart w:id="27" w:name="Xc99282918de59d3d6b4e2af9e08f3dc067a2ae4"/>
    <w:p>
      <w:pPr>
        <w:pStyle w:val="Heading2"/>
      </w:pPr>
      <w:r>
        <w:t xml:space="preserve">4. The Chef as an Economic Driver in Uzbekistan Tashkent</w:t>
      </w:r>
    </w:p>
    <w:p>
      <w:pPr>
        <w:pStyle w:val="FirstParagraph"/>
      </w:pPr>
      <w:r>
        <w:t xml:space="preserve">Beyond cultural significance chefs play a vital role in the economic ecosystem of Uzbekistan Tashkent. The restaurant industry contributes significantly to the city’s GDP and employment rates. As tourism grows so does demand for high-quality dining experiences that showcase local produce. Chefs in Uzbekistan Tashkent are increasingly acting as supply chain innovators by partnering directly with local farmers.</w:t>
      </w:r>
    </w:p>
    <w:p>
      <w:pPr>
        <w:pStyle w:val="BodyText"/>
      </w:pPr>
      <w:r>
        <w:t xml:space="preserve">This farm-to-table movement supports rural economies and ensures sustainability. By sourcing ingredients locally chefs reduce carbon footprints associated with imports while providing fair wages to agricultural workers. In Uzbekistan Tashkent this model has gained traction among upscale restaurants that market themselves as eco-conscious and socially responsible. The chef thereby becomes a leader in sustainable development influencing consumer behavior towards more ethical consumption patterns.</w:t>
      </w:r>
    </w:p>
    <w:bookmarkStart w:id="26" w:name="tourism-and-branding"/>
    <w:p>
      <w:pPr>
        <w:pStyle w:val="Heading3"/>
      </w:pPr>
      <w:r>
        <w:t xml:space="preserve">4.1 Tourism and Branding</w:t>
      </w:r>
    </w:p>
    <w:p>
      <w:pPr>
        <w:pStyle w:val="FirstParagraph"/>
      </w:pPr>
      <w:r>
        <w:t xml:space="preserve">Tourism is a key pillar of Uzbekistan’s future strategy and food is increasingly recognized as a primary motivator for travel. Travelers today seek immersive experiences where they can learn about local culture through its food. Chefs in Uzbekistan Tashkent are central to this tourism brand. Culinary tours cooking classes and chef-led dinners have become popular attractions in the city.</w:t>
      </w:r>
    </w:p>
    <w:p>
      <w:pPr>
        <w:pStyle w:val="BodyText"/>
      </w:pPr>
      <w:r>
        <w:t xml:space="preserve">Moreover positive reviews and social media exposure generated by innovative dishes can significantly boost the reputation of Uzbekistan Tashkent on the global stage. A viral dish created by a talented chef can serve as free advertising for the city attracting millions of views and potential visitors. Thus chefs are indirectly responsible for marketing Uzbekistan Tashkent as a safe inviting and culturally rich destination.</w:t>
      </w:r>
    </w:p>
    <w:bookmarkEnd w:id="26"/>
    <w:bookmarkEnd w:id="27"/>
    <w:bookmarkStart w:id="29" w:name="X6f2433cd9b033b065ad40afb699eee80f7e478e"/>
    <w:p>
      <w:pPr>
        <w:pStyle w:val="Heading2"/>
      </w:pPr>
      <w:r>
        <w:t xml:space="preserve">5. Challenges Facing Chefs in Uzbekistan Tashkent</w:t>
      </w:r>
    </w:p>
    <w:p>
      <w:pPr>
        <w:pStyle w:val="FirstParagraph"/>
      </w:pPr>
      <w:r>
        <w:t xml:space="preserve">Another challenge is brain drain many promising young chefs migrate to Europe or Asia seeking better career prospects higher salaries and access to premium ingredients. Retaining talent requires institutional support including scholarships grants and international exchange programs that allow chefs in Uzbekistan Tashkent to gain global exposure without permanently leaving their homeland.</w:t>
      </w:r>
    </w:p>
    <w:bookmarkStart w:id="28" w:name="regulatory-hurdles"/>
    <w:p>
      <w:pPr>
        <w:pStyle w:val="Heading3"/>
      </w:pPr>
      <w:r>
        <w:t xml:space="preserve">5.1 Regulatory Hurdles</w:t>
      </w:r>
    </w:p>
    <w:p>
      <w:pPr>
        <w:pStyle w:val="FirstParagraph"/>
      </w:pPr>
      <w:r>
        <w:t xml:space="preserve">Bureaucratic regulations regarding food safety standards import licenses and health inspections can also pose difficulties for small independent restaurants run by ambitious chefs in Uzbekistan Tashkent. Simplifying these processes would encourage entrepreneurship and allow more diverse voices to emerge in the culinary scene.</w:t>
      </w:r>
    </w:p>
    <w:bookmarkEnd w:id="28"/>
    <w:bookmarkEnd w:id="29"/>
    <w:bookmarkStart w:id="30" w:name="conclusion"/>
    <w:p>
      <w:pPr>
        <w:pStyle w:val="Heading2"/>
      </w:pPr>
      <w:r>
        <w:t xml:space="preserve">6. Conclusion</w:t>
      </w:r>
    </w:p>
    <w:p>
      <w:pPr>
        <w:pStyle w:val="FirstParagraph"/>
      </w:pPr>
      <w:r>
        <w:t xml:space="preserve">The role of the chef has evolved dramatically from a background kitchen worker to a central figure in shaping the cultural and economic narrative of Uzbekistan Tashkent. As this city continues to grow as a regional leader chefs bear the responsibility of preserving Uzbekistan’s rich culinary heritage while pushing boundaries through innovation. Their work influences tourism supports local agriculture enhances international prestige and educates both locals and foreigners about the depth of Central Asian culture.</w:t>
      </w:r>
    </w:p>
    <w:p>
      <w:pPr>
        <w:pStyle w:val="BodyText"/>
      </w:pPr>
      <w:r>
        <w:t xml:space="preserve">For stakeholders in Uzbekistan Tashkent investing in culinary education supporting chef-led initiatives and streamlining regulatory frameworks will yield substantial benefits. The future of Uzbekistan’s gastronomy lies not just in its soil or spices but in the hands vision and dedication of its chefs. By empowering these culinary architects Uzbekistan Tashkent can cement its status as a dynamic food destination where tradition meets modernity.</w:t>
      </w:r>
    </w:p>
    <w:p>
      <w:r>
        <w:pict>
          <v:rect style="width:0;height:1.5pt" o:hralign="center" o:hrstd="t" o:hr="t"/>
        </w:pict>
      </w:r>
    </w:p>
    <w:bookmarkEnd w:id="30"/>
    <w:bookmarkStart w:id="31" w:name="references"/>
    <w:p>
      <w:pPr>
        <w:pStyle w:val="Heading2"/>
      </w:pPr>
      <w:r>
        <w:t xml:space="preserve">References</w:t>
      </w:r>
    </w:p>
    <w:p>
      <w:pPr>
        <w:numPr>
          <w:ilvl w:val="0"/>
          <w:numId w:val="1001"/>
        </w:numPr>
        <w:pStyle w:val="Compact"/>
      </w:pPr>
      <w:r>
        <w:t xml:space="preserve">Karimov, A. (2018). "Silk Road Flavors: A Historical Perspective on Uzbek Cuisine." Tashkent University Press.</w:t>
      </w:r>
    </w:p>
    <w:p>
      <w:pPr>
        <w:numPr>
          <w:ilvl w:val="0"/>
          <w:numId w:val="1001"/>
        </w:numPr>
        <w:pStyle w:val="Compact"/>
      </w:pPr>
      <w:r>
        <w:t xml:space="preserve">Singh, R., &amp; Lee, M. (2021). "Gastronomy and Tourism in Central Asia: The Case of Uzbekistan Tashkent." Journal of Hospitality Management 45(3), 112-129.</w:t>
      </w:r>
    </w:p>
    <w:p>
      <w:pPr>
        <w:numPr>
          <w:ilvl w:val="0"/>
          <w:numId w:val="1001"/>
        </w:numPr>
        <w:pStyle w:val="Compact"/>
      </w:pPr>
      <w:r>
        <w:t xml:space="preserve">World Travel &amp; Tourism Council. (2023). "Economic Impact Report on Uzbekistan." WTTC Publications.</w:t>
      </w:r>
    </w:p>
    <w:p>
      <w:pPr>
        <w:numPr>
          <w:ilvl w:val="0"/>
          <w:numId w:val="1001"/>
        </w:numPr>
        <w:pStyle w:val="Compact"/>
      </w:pPr>
      <w:r>
        <w:t xml:space="preserve">Azizova, N. (2020). "The Professionalization of Chefs in Post-Soviet States." Central Asian Review of Sociology 12(1), 45-67.</w:t>
      </w:r>
    </w:p>
    <w:p>
      <w:pPr>
        <w:numPr>
          <w:ilvl w:val="0"/>
          <w:numId w:val="1001"/>
        </w:numPr>
        <w:pStyle w:val="Compact"/>
      </w:pPr>
      <w:r>
        <w:t xml:space="preserve">Rustamov, B. (2019). "Sustainable Sourcing Practices in Urban Restaurants: A Study of Tashkent." Environmental Sustainability Journal 8(2), 88-104.</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The Evolving Role of the Chef in Uzbekistan Tashkent</dc:title>
  <dc:creator/>
  <dc:language>en</dc:language>
  <cp:keywords/>
  <dcterms:created xsi:type="dcterms:W3CDTF">2026-07-29T14:28:24Z</dcterms:created>
  <dcterms:modified xsi:type="dcterms:W3CDTF">2026-07-29T14:28:24Z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