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Sustainable</w:t>
      </w:r>
      <w:r>
        <w:t xml:space="preserve"> </w:t>
      </w:r>
      <w:r>
        <w:t xml:space="preserve">Processing:</w:t>
      </w:r>
      <w:r>
        <w:t xml:space="preserve"> </w:t>
      </w:r>
      <w:r>
        <w:t xml:space="preserve">A</w:t>
      </w:r>
      <w:r>
        <w:t xml:space="preserve"> </w:t>
      </w:r>
      <w:r>
        <w:t xml:space="preserve">Chemical</w:t>
      </w:r>
      <w:r>
        <w:t xml:space="preserve"> </w:t>
      </w:r>
      <w:r>
        <w:t xml:space="preserve">Engineer’s</w:t>
      </w:r>
      <w:r>
        <w:t xml:space="preserve"> </w:t>
      </w:r>
      <w:r>
        <w:t xml:space="preserve">Perspective</w:t>
      </w:r>
      <w:r>
        <w:t xml:space="preserve"> </w:t>
      </w:r>
      <w:r>
        <w:t xml:space="preserve">in</w:t>
      </w:r>
      <w:r>
        <w:t xml:space="preserve"> </w:t>
      </w:r>
      <w:r>
        <w:t xml:space="preserve">Canada</w:t>
      </w:r>
      <w:r>
        <w:t xml:space="preserve"> </w:t>
      </w:r>
      <w:r>
        <w:t xml:space="preserve">Vancouver</w:t>
      </w:r>
    </w:p>
    <w:bookmarkStart w:id="28" w:name="Xea0c0093813651d14490baefba3a481fccb8aa0"/>
    <w:p>
      <w:pPr>
        <w:pStyle w:val="Heading1"/>
      </w:pPr>
      <w:r>
        <w:t xml:space="preserve">The Future of Sustainable Processing</w:t>
      </w:r>
      <w:r>
        <w:br/>
      </w:r>
      <w:r>
        <w:t xml:space="preserve">A Chemical Engineer’s Perspective in Canada Vancouver</w:t>
      </w:r>
    </w:p>
    <w:p>
      <w:pPr>
        <w:pStyle w:val="FirstParagraph"/>
      </w:pPr>
      <w:r>
        <w:rPr>
          <w:bCs/>
          <w:b/>
        </w:rPr>
        <w:t xml:space="preserve">Jordan A. Sterling, P.Eng.</w:t>
      </w:r>
      <w:r>
        <w:br/>
      </w:r>
      <w:r>
        <w:t xml:space="preserve">Senior Process Engineer, Pacific Green Solutions</w:t>
      </w:r>
      <w:r>
        <w:br/>
      </w:r>
      <w:r>
        <w:t xml:space="preserve">Vancouver, British Columbia</w:t>
      </w:r>
    </w:p>
    <w:bookmarkStart w:id="20" w:name="abstract"/>
    <w:p>
      <w:pPr>
        <w:pStyle w:val="Heading3"/>
      </w:pPr>
      <w:r>
        <w:t xml:space="preserve">Abstract</w:t>
      </w:r>
    </w:p>
    <w:p>
      <w:pPr>
        <w:pStyle w:val="FirstParagraph"/>
      </w:pPr>
      <w:r>
        <w:t xml:space="preserve">The role of the chemical engineer is undergoing a profound transformation as global priorities shift toward decarbonization, resource efficiency, and circular economy principles. This paper explores the evolving landscape of process engineering within the specific context of Canada Vancouver. As a major Pacific gateway with a burgeoning tech sector and robust resource industries, Canada Vancouver presents a unique ecosystem where traditional heavy industry meets innovative clean technology startups. We analyze how chemical engineers are pivotal in bridging the gap between legacy fossil-fuel infrastructure and next-generation bio-refineries, hydrogen economies, and carbon capture systems. By examining case studies from local industrial parks in the Lower Mainland and reviewing policy frameworks emerging from provincial mandates, this document argues that chemical engineering education and practice must adapt to emphasize interdisciplinary collaboration, digital twin implementation, and sustainable design principles to remain competitive in a green economy.</w:t>
      </w:r>
    </w:p>
    <w:bookmarkEnd w:id="20"/>
    <w:bookmarkStart w:id="21" w:name="introduction"/>
    <w:p>
      <w:pPr>
        <w:pStyle w:val="Heading3"/>
      </w:pPr>
      <w:r>
        <w:t xml:space="preserve">1. Introduction</w:t>
      </w:r>
    </w:p>
    <w:p>
      <w:pPr>
        <w:pStyle w:val="FirstParagraph"/>
      </w:pPr>
      <w:r>
        <w:t xml:space="preserve">The city of Canada Vancouver has long been recognized not merely as a scenic destination but as an emerging hub for technological innovation and sustainable industrial practice. Situated at the confluence of Pacific trade routes and rich natural resources, this region offers a distinct laboratory for chemical engineering applications. The traditional definition of a chemical engineer—focused primarily on scaling up reactions in petrochemical plants—is expanding to encompass environmental stewardship, data science integration, and social responsibility.</w:t>
      </w:r>
    </w:p>
    <w:p>
      <w:pPr>
        <w:pStyle w:val="BodyText"/>
      </w:pPr>
      <w:r>
        <w:t xml:space="preserve">In recent years, the impetus for change has been driven by both federal climate goals and local municipal sustainability targets. Canada Vancouver is under pressure to reduce its carbon footprint while maintaining economic vitality. For the professional chemical engineer, this presents a dual challenge: optimizing existing processes to meet stricter emissions standards and designing entirely new systems that prioritize renewable feedstocks. This paper aims to delineate these challenges and opportunities, providing a roadmap for practitioners operating within this dynamic jurisdiction.</w:t>
      </w:r>
    </w:p>
    <w:bookmarkEnd w:id="21"/>
    <w:bookmarkStart w:id="22" w:name="Xe9b664088e1f2616c913b7e81a988920328767e"/>
    <w:p>
      <w:pPr>
        <w:pStyle w:val="Heading3"/>
      </w:pPr>
      <w:r>
        <w:t xml:space="preserve">2. The Evolving Scope of Chemical Engineering</w:t>
      </w:r>
    </w:p>
    <w:p>
      <w:pPr>
        <w:pStyle w:val="FirstParagraph"/>
      </w:pPr>
      <w:r>
        <w:t xml:space="preserve">The core competencies of the chemical engineer are shifting from pure thermodynamics and kinetics toward systems thinking and lifecycle assessment (LCA). In the context of Canada Vancouver, where environmental regulations are stringent, engineers must now account for the full cradle-to-grave impact of their designs. This involves rigorous LCA studies to determine whether a process truly reduces emissions or simply displaces them elsewhere.</w:t>
      </w:r>
    </w:p>
    <w:p>
      <w:pPr>
        <w:pStyle w:val="BodyText"/>
      </w:pPr>
      <w:r>
        <w:t xml:space="preserve">Furthermore, the integration of digital technologies has become paramount. The concept of "Industry 4.0" is no longer theoretical but operational in many facilities across the region. Chemical engineers are increasingly required to collaborate with data scientists to implement machine learning algorithms that predict equipment failure, optimize energy consumption in real-time, and simulate process variables more accurately than traditional mechanistic models alone. This digital transformation is particularly evident in the pulp and paper industry, a historical cornerstone of British Columbia’s economy, which is now leveraging AI-driven process control to reduce water usage and chemical waste.</w:t>
      </w:r>
    </w:p>
    <w:bookmarkEnd w:id="22"/>
    <w:bookmarkStart w:id="23" w:name="Xc5782dc3c195e93eba181af1a850a54edb47cee"/>
    <w:p>
      <w:pPr>
        <w:pStyle w:val="Heading3"/>
      </w:pPr>
      <w:r>
        <w:t xml:space="preserve">3. Case Study: Hydrogen Production in the Lower Mainland</w:t>
      </w:r>
    </w:p>
    <w:p>
      <w:pPr>
        <w:pStyle w:val="FirstParagraph"/>
      </w:pPr>
      <w:r>
        <w:t xml:space="preserve">To illustrate these points, we examine the development of hydrogen production facilities in Canada Vancouver. Hydrogen is viewed as a critical vector for decarbonizing hard-to-abate sectors such as heavy transport and industrial heating. However, not all hydrogen is created equal; engineers must distinguish between grey (fossil-based), blue (with carbon capture), and green (renewable electrolysis) hydrogen.</w:t>
      </w:r>
    </w:p>
    <w:p>
      <w:pPr>
        <w:pStyle w:val="BodyText"/>
      </w:pPr>
      <w:r>
        <w:t xml:space="preserve">Local initiatives in the Lower Mainland are exploring hybrid models that combine natural gas reforming with advanced carbon capture, utilization, and storage (CCUS) technologies. Here, chemical engineers play a crucial role in designing the separation membranes and sorbents required for efficient CO2 removal. Moreover, they are tasked with integrating electrolyzers powered by regional hydroelectricity to produce green hydrogen. The engineering challenge lies not only in the chemistry of production but also in the logistics of storage and distribution within an urban environment like Canada Vancouver, where safety regulations and public perception are significant factors.</w:t>
      </w:r>
    </w:p>
    <w:bookmarkEnd w:id="23"/>
    <w:bookmarkStart w:id="24" w:name="X948200d6eb5a9e61b92957cf91ce63a366b479c"/>
    <w:p>
      <w:pPr>
        <w:pStyle w:val="Heading3"/>
      </w:pPr>
      <w:r>
        <w:t xml:space="preserve">4. Waste Valorization and the Circular Economy</w:t>
      </w:r>
    </w:p>
    <w:p>
      <w:pPr>
        <w:pStyle w:val="FirstParagraph"/>
      </w:pPr>
      <w:r>
        <w:t xml:space="preserve">Beyond energy, chemical engineers are at the forefront of waste valorization efforts in Canada Vancouver. The city’s commitment to a zero-waste economy necessitates innovative processing techniques to convert municipal solid waste and industrial byproducts into valuable materials. One promising area is the pyrolysis of plastic waste into synthetic crude oil, which can then be refined using conventional distillation processes adapted for lower purity feeds.</w:t>
      </w:r>
    </w:p>
    <w:p>
      <w:pPr>
        <w:pStyle w:val="BodyText"/>
      </w:pPr>
      <w:r>
        <w:t xml:space="preserve">This transition requires a rethinking of feedstock variability, a classic problem in chemical engineering that has historically been avoided through strict quality controls. In a circular economy context, engineers must design robust systems capable of handling inconsistent inputs without compromising product quality or safety. This involves developing adaptive control strategies and modular processing units that can be easily scaled or reconfigured as market demands shift.</w:t>
      </w:r>
    </w:p>
    <w:bookmarkEnd w:id="24"/>
    <w:bookmarkStart w:id="25" w:name="education-and-workforce-development"/>
    <w:p>
      <w:pPr>
        <w:pStyle w:val="Heading3"/>
      </w:pPr>
      <w:r>
        <w:t xml:space="preserve">5. Education and Workforce Development</w:t>
      </w:r>
    </w:p>
    <w:p>
      <w:pPr>
        <w:pStyle w:val="FirstParagraph"/>
      </w:pPr>
      <w:r>
        <w:t xml:space="preserve">The transition to sustainable engineering practices also highlights gaps in current educational curricula. Engineering programs must evolve to include more coursework on environmental policy, ethics, and interdisciplinary project management. For the chemical engineer working in Canada Vancouver, understanding the regulatory landscape is as important as mastering reaction kinetics.</w:t>
      </w:r>
    </w:p>
    <w:p>
      <w:pPr>
        <w:pStyle w:val="BodyText"/>
      </w:pPr>
      <w:r>
        <w:t xml:space="preserve">Professional development organizations and industry associations are responding by offering specialized certifications in sustainability engineering and carbon management. Collaborative projects between universities in British Columbia and local industries provide students with hands-on experience in real-world sustainable challenges, fostering a new generation of engineers who are prepared to lead the green transition.</w:t>
      </w:r>
    </w:p>
    <w:bookmarkEnd w:id="25"/>
    <w:bookmarkStart w:id="26" w:name="conclusion"/>
    <w:p>
      <w:pPr>
        <w:pStyle w:val="Heading3"/>
      </w:pPr>
      <w:r>
        <w:t xml:space="preserve">6. Conclusion</w:t>
      </w:r>
    </w:p>
    <w:p>
      <w:pPr>
        <w:pStyle w:val="FirstParagraph"/>
      </w:pPr>
      <w:r>
        <w:t xml:space="preserve">The role of the chemical engineer in Canada Vancouver is expanding beyond traditional boundaries to become a central figure in the region’s sustainability strategy. By integrating digital tools, prioritizing lifecycle thinking, and embracing circular economy principles, chemical engineers are enabling industries to thrive while minimizing environmental impact. The unique geographic and economic position of Canada Vancouver offers a compelling model for how industrial regions can navigate the energy transition.</w:t>
      </w:r>
    </w:p>
    <w:p>
      <w:pPr>
        <w:pStyle w:val="BodyText"/>
      </w:pPr>
      <w:r>
        <w:t xml:space="preserve">As we look to the future, it is imperative that stakeholders—including educators, industry leaders, and policymakers—continue to support this evolution. By investing in workforce development and fostering innovation hubs focused on clean technology, Canada Vancouver can serve as a global exemplar for sustainable chemical engineering. The path forward requires collaboration across disciplines and sectors, but the potential rewards—a cleaner environment, a resilient economy, and a prosperous future—are well worth the effort.</w:t>
      </w:r>
    </w:p>
    <w:bookmarkEnd w:id="26"/>
    <w:bookmarkStart w:id="27" w:name="references"/>
    <w:p>
      <w:pPr>
        <w:pStyle w:val="Heading3"/>
      </w:pPr>
      <w:r>
        <w:t xml:space="preserve">7. References</w:t>
      </w:r>
    </w:p>
    <w:p>
      <w:pPr>
        <w:pStyle w:val="FirstParagraph"/>
      </w:pPr>
      <w:r>
        <w:t xml:space="preserve">[1] Government of Canada. (2023). *Net-Zero Emissions Accountability Act Implementation Plan*.</w:t>
      </w:r>
      <w:r>
        <w:br/>
      </w:r>
      <w:r>
        <w:t xml:space="preserve">[2] British Columbia Ministry of Environment and Climate Change Strategy. (2024). *CleanBC Plan: Moving Toward a Cleaner Future*.</w:t>
      </w:r>
      <w:r>
        <w:br/>
      </w:r>
      <w:r>
        <w:t xml:space="preserve">[3] Smith, J., &amp; Lee, A. (2023). "Digital Twins in Petrochemical Processing: A Case Study from the Pacific Northwest." *Journal of Chemical Engineering Technology*, 45(2), 112-128.</w:t>
      </w:r>
      <w:r>
        <w:br/>
      </w:r>
      <w:r>
        <w:t xml:space="preserve">[4] Vancouver City Council. (2024). *Climate Action Plan 2050: Strategic Priorities for Sustainable Infrastructure*.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Sustainable Processing: A Chemical Engineer’s Perspective in Canada Vancouver</dc:title>
  <dc:creator/>
  <dc:language>en</dc:language>
  <cp:keywords/>
  <dcterms:created xsi:type="dcterms:W3CDTF">2026-07-30T01:26:10Z</dcterms:created>
  <dcterms:modified xsi:type="dcterms:W3CDTF">2026-07-30T01:26:10Z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