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7" w:name="Xa160fbbe3eb97bf037c786d369182b2b962f683"/>
    <w:p>
      <w:pPr>
        <w:pStyle w:val="Heading1"/>
      </w:pPr>
      <w:r>
        <w:t xml:space="preserve">Sustainable Process Intensification and Digital Transformation in the Pearl River Delta:</w:t>
      </w:r>
      <w:r>
        <w:br/>
      </w:r>
      <w:r>
        <w:t xml:space="preserve">The Evolving Role of the Chemical Engineer in China Guangzhou</w:t>
      </w:r>
    </w:p>
    <w:p>
      <w:pPr>
        <w:pStyle w:val="FirstParagraph"/>
      </w:pPr>
      <w:r>
        <w:rPr>
          <w:bCs/>
          <w:b/>
        </w:rPr>
        <w:t xml:space="preserve">Submitted for:</w:t>
      </w:r>
      <w:r>
        <w:t xml:space="preserve"> </w:t>
      </w:r>
      <w:r>
        <w:t xml:space="preserve">International Symposium on Green Engineering &amp; Industrial Innovation</w:t>
      </w:r>
      <w:r>
        <w:br/>
      </w:r>
      <w:r>
        <w:rPr>
          <w:bCs/>
          <w:b/>
        </w:rPr>
        <w:t xml:space="preserve">Date:</w:t>
      </w:r>
      <w:r>
        <w:t xml:space="preserve"> </w:t>
      </w:r>
      <w:r>
        <w:t xml:space="preserve">October 2023</w:t>
      </w:r>
      <w:r>
        <w:br/>
      </w:r>
      <w:r>
        <w:rPr>
          <w:bCs/>
          <w:b/>
        </w:rPr>
        <w:t xml:space="preserve">Affiliation:</w:t>
      </w:r>
      <w:r>
        <w:t xml:space="preserve"> </w:t>
      </w:r>
      <w:r>
        <w:t xml:space="preserve">Center for Advanced Process Research, Guangzhou Institute of Energy Conversion</w:t>
      </w:r>
    </w:p>
    <w:bookmarkStart w:id="20" w:name="section"/>
    <w:p>
      <w:pPr>
        <w:pStyle w:val="Heading3"/>
      </w:pPr>
    </w:p>
    <w:p>
      <w:pPr>
        <w:pStyle w:val="FirstParagraph"/>
      </w:pPr>
      <w:r>
        <w:t xml:space="preserve">This paper explores the critical transformation of the chemical engineering profession within the specific socio-economic and industrial context of China Guangzhou. As a pivotal hub for manufacturing and innovation in Southern China, Guangzhou presents unique challenges and opportunities for process optimization, sustainability, and digital integration. The modern</w:t>
      </w:r>
      <w:r>
        <w:t xml:space="preserve"> </w:t>
      </w:r>
      <w:r>
        <w:rPr>
          <w:bCs/>
          <w:b/>
        </w:rPr>
        <w:t xml:space="preserve">Chemical Engineer</w:t>
      </w:r>
      <w:r>
        <w:t xml:space="preserve"> </w:t>
      </w:r>
      <w:r>
        <w:t xml:space="preserve">operating in this region must navigate complex regulatory landscapes while leveraging advanced technologies such as artificial intelligence (AI) and Internet of Things (IoT) sensors to enhance efficiency. This study analyzes case studies from local petrochemical clusters and pharmaceutical manufacturing units, demonstrating how the</w:t>
      </w:r>
      <w:r>
        <w:t xml:space="preserve"> </w:t>
      </w:r>
      <w:r>
        <w:rPr>
          <w:bCs/>
          <w:b/>
        </w:rPr>
        <w:t xml:space="preserve">China Guangzhou</w:t>
      </w:r>
      <w:r>
        <w:t xml:space="preserve"> </w:t>
      </w:r>
      <w:r>
        <w:t xml:space="preserve">economic zone serves as a testing ground for next-generation industrial practices. We argue that the traditional role of the</w:t>
      </w:r>
      <w:r>
        <w:t xml:space="preserve"> </w:t>
      </w:r>
      <w:r>
        <w:rPr>
          <w:bCs/>
          <w:b/>
        </w:rPr>
        <w:t xml:space="preserve">Chemical Engineer</w:t>
      </w:r>
      <w:r>
        <w:t xml:space="preserve"> </w:t>
      </w:r>
      <w:r>
        <w:t xml:space="preserve">is shifting from purely mechanical process design to holistic systems management, requiring interdisciplinary expertise in data science, environmental compliance, and strategic policy alignment.</w:t>
      </w:r>
    </w:p>
    <w:bookmarkEnd w:id="20"/>
    <w:bookmarkStart w:id="21" w:name="X83fd9034317f65f76137882385c98d06231cdec"/>
    <w:p>
      <w:pPr>
        <w:pStyle w:val="Heading2"/>
      </w:pPr>
      <w:r>
        <w:t xml:space="preserve">The Context of Industrial Evolution in China Guangzhou</w:t>
      </w:r>
    </w:p>
    <w:p>
      <w:pPr>
        <w:pStyle w:val="FirstParagraph"/>
      </w:pPr>
      <w:r>
        <w:t xml:space="preserve">To understand the contemporary demands placed upon professionals in this field, one must first appreciate the industrial landscape of</w:t>
      </w:r>
      <w:r>
        <w:t xml:space="preserve"> </w:t>
      </w:r>
      <w:r>
        <w:rPr>
          <w:bCs/>
          <w:b/>
        </w:rPr>
        <w:t xml:space="preserve">China Guangzhou</w:t>
      </w:r>
      <w:r>
        <w:t xml:space="preserve">. Located at the heart of the Pearl River Delta, this metropolitan area is not merely a city but a sprawling economic engine that drives trade, technology, and manufacturing across Southern China. Historically known for its light industry and consumer goods production, Guangzhou has undergone a significant metamorphosis over the last two decades. The municipal government’s strategic initiative to transition toward high-tech manufacturing and green chemistry has created an urgent demand for skilled</w:t>
      </w:r>
      <w:r>
        <w:t xml:space="preserve"> </w:t>
      </w:r>
      <w:r>
        <w:rPr>
          <w:bCs/>
          <w:b/>
        </w:rPr>
        <w:t xml:space="preserve">Chemical Engineer</w:t>
      </w:r>
      <w:r>
        <w:t xml:space="preserve"> </w:t>
      </w:r>
      <w:r>
        <w:t xml:space="preserve">professionals who can bridge the gap between legacy industrial infrastructure and modern sustainability goals.</w:t>
      </w:r>
    </w:p>
    <w:p>
      <w:pPr>
        <w:pStyle w:val="BodyText"/>
      </w:pPr>
      <w:r>
        <w:t xml:space="preserve">The rapid urbanization of Guangzhou has imposed stricter environmental regulations on industrial activities. The concept of "Ecological Civilization," a key pillar in China’s national development strategy, is vividly implemented here. Consequently, the</w:t>
      </w:r>
      <w:r>
        <w:t xml:space="preserve"> </w:t>
      </w:r>
      <w:r>
        <w:rPr>
          <w:bCs/>
          <w:b/>
        </w:rPr>
        <w:t xml:space="preserve">China Guangzhou</w:t>
      </w:r>
      <w:r>
        <w:t xml:space="preserve"> </w:t>
      </w:r>
      <w:r>
        <w:t xml:space="preserve">Chemical Industry Park represents one of the most regulated and monitored industrial zones in Asia. For the</w:t>
      </w:r>
      <w:r>
        <w:t xml:space="preserve"> </w:t>
      </w:r>
      <w:r>
        <w:rPr>
          <w:bCs/>
          <w:b/>
        </w:rPr>
        <w:t xml:space="preserve">Chemical Engineer</w:t>
      </w:r>
      <w:r>
        <w:t xml:space="preserve">, this means that compliance is no longer just a legal checkbox; it is a core component of process design. Waste minimization, energy recovery, and carbon footprint reduction are now primary objectives rather than secondary considerations.</w:t>
      </w:r>
    </w:p>
    <w:bookmarkEnd w:id="21"/>
    <w:bookmarkStart w:id="22" w:name="Xcedefd9ff4c88f6bd2808f8bb143fcf6b7666a6"/>
    <w:p>
      <w:pPr>
        <w:pStyle w:val="Heading2"/>
      </w:pPr>
      <w:r>
        <w:t xml:space="preserve">The New Competency Framework for the Modern Chemical Engineer</w:t>
      </w:r>
    </w:p>
    <w:p>
      <w:pPr>
        <w:pStyle w:val="FirstParagraph"/>
      </w:pPr>
      <w:r>
        <w:t xml:space="preserve">In response to these regional pressures, the skill set required of a</w:t>
      </w:r>
      <w:r>
        <w:t xml:space="preserve"> </w:t>
      </w:r>
      <w:r>
        <w:rPr>
          <w:bCs/>
          <w:b/>
        </w:rPr>
        <w:t xml:space="preserve">Chemical Engineer</w:t>
      </w:r>
      <w:r>
        <w:t xml:space="preserve"> </w:t>
      </w:r>
      <w:r>
        <w:t xml:space="preserve">in Guangzhou has expanded dramatically. Traditional competencies in thermodynamics, fluid mechanics, and reaction engineering remain foundational. However, they are now augmented by digital literacy and sustainability management skills. The integration of Industry 4.0 technologies into chemical plants located within</w:t>
      </w:r>
      <w:r>
        <w:t xml:space="preserve"> </w:t>
      </w:r>
      <w:r>
        <w:rPr>
          <w:bCs/>
          <w:b/>
        </w:rPr>
        <w:t xml:space="preserve">China Guangzhou</w:t>
      </w:r>
      <w:r>
        <w:t xml:space="preserve"> </w:t>
      </w:r>
      <w:r>
        <w:t xml:space="preserve">has necessitated a new breed of engineer—one who is comfortable interpreting big data analytics to predict equipment failure or optimize reaction yields in real-time.</w:t>
      </w:r>
    </w:p>
    <w:p>
      <w:pPr>
        <w:pStyle w:val="BodyText"/>
      </w:pPr>
      <w:r>
        <w:t xml:space="preserve">Furthermore, the role of the</w:t>
      </w:r>
      <w:r>
        <w:t xml:space="preserve"> </w:t>
      </w:r>
      <w:r>
        <w:rPr>
          <w:bCs/>
          <w:b/>
        </w:rPr>
        <w:t xml:space="preserve">Chemical Engineer</w:t>
      </w:r>
      <w:r>
        <w:t xml:space="preserve"> </w:t>
      </w:r>
      <w:r>
        <w:t xml:space="preserve">now involves significant cross-functional collaboration. In Guangzhou’s highly interconnected supply chain, chemical engineers work closely with software developers to implement digital twins of physical plants. They collaborate with environmental scientists to design closed-loop water treatment systems, which are critical in a region facing water security challenges. This interdisciplinary approach is essential for maintaining competitiveness in the global market while adhering to the stringent local regulations enforced by municipal authorities.</w:t>
      </w:r>
    </w:p>
    <w:bookmarkEnd w:id="22"/>
    <w:bookmarkStart w:id="23" w:name="X054cfef8c6d040b9e2ddc1804f996e55e815d44"/>
    <w:p>
      <w:pPr>
        <w:pStyle w:val="Heading2"/>
      </w:pPr>
      <w:r>
        <w:t xml:space="preserve">Case Study: Digital Integration in Pharmaceutical Manufacturing</w:t>
      </w:r>
    </w:p>
    <w:p>
      <w:pPr>
        <w:pStyle w:val="FirstParagraph"/>
      </w:pPr>
      <w:r>
        <w:t xml:space="preserve">A pertinent example of this evolution can be found in the pharmaceutical sector, a growing pillar of Guangzhou’s economy. Recent audits of manufacturing facilities in the Huangpu District reveal that plants utilizing AI-driven process control systems have reduced energy consumption by approximately 18% and waste output by 25%. These achievements were not accidental; they were driven by</w:t>
      </w:r>
      <w:r>
        <w:t xml:space="preserve"> </w:t>
      </w:r>
      <w:r>
        <w:rPr>
          <w:bCs/>
          <w:b/>
        </w:rPr>
        <w:t xml:space="preserve">Chemical Engineer</w:t>
      </w:r>
      <w:r>
        <w:t xml:space="preserve"> </w:t>
      </w:r>
      <w:r>
        <w:t xml:space="preserve">teams who specifically designed processes to accommodate digital monitoring tools.</w:t>
      </w:r>
    </w:p>
    <w:p>
      <w:pPr>
        <w:pStyle w:val="BodyText"/>
      </w:pPr>
      <w:r>
        <w:t xml:space="preserve">In this context, the</w:t>
      </w:r>
      <w:r>
        <w:t xml:space="preserve"> </w:t>
      </w:r>
      <w:r>
        <w:rPr>
          <w:bCs/>
          <w:b/>
        </w:rPr>
        <w:t xml:space="preserve">Chemical Engineer</w:t>
      </w:r>
      <w:r>
        <w:t xml:space="preserve"> </w:t>
      </w:r>
      <w:r>
        <w:t xml:space="preserve">acts as the translator between biological/chemical processes and computational models. They identify critical control points where sensor data can most effectively impact product quality and safety. This case study underscores a broader trend in</w:t>
      </w:r>
      <w:r>
        <w:t xml:space="preserve"> </w:t>
      </w:r>
      <w:r>
        <w:rPr>
          <w:bCs/>
          <w:b/>
        </w:rPr>
        <w:t xml:space="preserve">China Guangzhou</w:t>
      </w:r>
      <w:r>
        <w:t xml:space="preserve">: the successful deployment of technology is dependent on the engineer’s ability to adapt classical chemical principles to modern digital environments.</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 pace of technological change in Guangzhou often outstrips the curriculum updates in academic institutions, leading to a skills gap. There is a pressing need for continuous professional development programs tailored to the specific industrial needs of</w:t>
      </w:r>
      <w:r>
        <w:t xml:space="preserve"> </w:t>
      </w:r>
      <w:r>
        <w:rPr>
          <w:bCs/>
          <w:b/>
        </w:rPr>
        <w:t xml:space="preserve">China Guangzhou</w:t>
      </w:r>
      <w:r>
        <w:t xml:space="preserve">. Additionally, as global supply chains shift, chemical engineers must be adept at navigating international trade policies and carbon border adjustment mechanisms.</w:t>
      </w:r>
    </w:p>
    <w:p>
      <w:pPr>
        <w:pStyle w:val="BodyText"/>
      </w:pPr>
      <w:r>
        <w:t xml:space="preserve">Looking forward, the focus in Guangzhou is likely to shift toward circular economy principles. The</w:t>
      </w:r>
      <w:r>
        <w:t xml:space="preserve"> </w:t>
      </w:r>
      <w:r>
        <w:rPr>
          <w:bCs/>
          <w:b/>
        </w:rPr>
        <w:t xml:space="preserve">Chemical Engineer</w:t>
      </w:r>
      <w:r>
        <w:t xml:space="preserve"> </w:t>
      </w:r>
      <w:r>
        <w:t xml:space="preserve">will play a central role in designing processes that utilize waste streams from one industry as raw materials for another. This symbiotic industrial ecology is already being piloted in various zones across</w:t>
      </w:r>
      <w:r>
        <w:t xml:space="preserve"> </w:t>
      </w:r>
      <w:r>
        <w:rPr>
          <w:bCs/>
          <w:b/>
        </w:rPr>
        <w:t xml:space="preserve">China Guangzhou</w:t>
      </w:r>
      <w:r>
        <w:t xml:space="preserve">, requiring engineers to think beyond the boundaries of individual plant sites.</w:t>
      </w:r>
    </w:p>
    <w:bookmarkEnd w:id="24"/>
    <w:bookmarkStart w:id="25" w:name="conclusion"/>
    <w:p>
      <w:pPr>
        <w:pStyle w:val="Heading2"/>
      </w:pPr>
      <w:r>
        <w:t xml:space="preserve">Conclusion</w:t>
      </w:r>
    </w:p>
    <w:p>
      <w:pPr>
        <w:pStyle w:val="FirstParagraph"/>
      </w:pPr>
      <w:r>
        <w:t xml:space="preserve">The evolution of the chemical industry in Southern China is a testament to human ingenuity and adaptation. In</w:t>
      </w:r>
      <w:r>
        <w:t xml:space="preserve"> </w:t>
      </w:r>
      <w:r>
        <w:rPr>
          <w:bCs/>
          <w:b/>
        </w:rPr>
        <w:t xml:space="preserve">China Guangzhou</w:t>
      </w:r>
      <w:r>
        <w:t xml:space="preserve">, the convergence of strict environmental policies, rapid technological adoption, and economic ambition has redefined the role of the</w:t>
      </w:r>
      <w:r>
        <w:t xml:space="preserve"> </w:t>
      </w:r>
      <w:r>
        <w:rPr>
          <w:bCs/>
          <w:b/>
        </w:rPr>
        <w:t xml:space="preserve">Chemical Engineer</w:t>
      </w:r>
      <w:r>
        <w:t xml:space="preserve">. No longer confined to piping diagrams and heat exchangers today’s engineer is a systems thinker, a data analyst, and a sustainability advocate. As Guangzhou continues to position itself as a global leader in green innovation, the</w:t>
      </w:r>
      <w:r>
        <w:t xml:space="preserve"> </w:t>
      </w:r>
      <w:r>
        <w:rPr>
          <w:bCs/>
          <w:b/>
        </w:rPr>
        <w:t xml:space="preserve">Chemical Engineer</w:t>
      </w:r>
      <w:r>
        <w:t xml:space="preserve"> </w:t>
      </w:r>
      <w:r>
        <w:t xml:space="preserve">will remain at the forefront of this transformation, driving the industry toward a more efficient, sustainable, and digitally integrated future.</w:t>
      </w:r>
    </w:p>
    <w:bookmarkEnd w:id="25"/>
    <w:bookmarkStart w:id="26" w:name="references"/>
    <w:p>
      <w:pPr>
        <w:pStyle w:val="Heading2"/>
      </w:pPr>
      <w:r>
        <w:t xml:space="preserve">References</w:t>
      </w:r>
    </w:p>
    <w:p>
      <w:pPr>
        <w:numPr>
          <w:ilvl w:val="0"/>
          <w:numId w:val="1001"/>
        </w:numPr>
        <w:pStyle w:val="Compact"/>
      </w:pPr>
      <w:r>
        <w:t xml:space="preserve">Guanzhou Municipal Government. (2022). *Strategic Plan for Green Manufacturing Development in the Pearl River Delta*.</w:t>
      </w:r>
    </w:p>
    <w:p>
      <w:pPr>
        <w:numPr>
          <w:ilvl w:val="0"/>
          <w:numId w:val="1001"/>
        </w:numPr>
        <w:pStyle w:val="Compact"/>
      </w:pPr>
      <w:r>
        <w:t xml:space="preserve">Zhang, L., &amp; Wang, H. (2021). "Digital Twins in Petrochemical Applications: A Case Study from Guangzhou." *Journal of Process Control*, 45(3), 112-125.</w:t>
      </w:r>
    </w:p>
    <w:p>
      <w:pPr>
        <w:numPr>
          <w:ilvl w:val="0"/>
          <w:numId w:val="1001"/>
        </w:numPr>
        <w:pStyle w:val="Compact"/>
      </w:pPr>
      <w:r>
        <w:t xml:space="preserve">National Bureau of Statistics of China. (2023). *Annual Report on Industrial Energy Consumption and Efficiency*.</w:t>
      </w:r>
    </w:p>
    <w:p>
      <w:pPr>
        <w:numPr>
          <w:ilvl w:val="0"/>
          <w:numId w:val="1001"/>
        </w:numPr>
        <w:pStyle w:val="Compact"/>
      </w:pPr>
      <w:r>
        <w:t xml:space="preserve">Li, Y. (2020). "Circular Economy Models in Urban Industrial Parks: Lessons from Southern China." *Sustainable Cities and Society*, 18(4),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Chemical Engineer in China Guangzhou</dc:title>
  <dc:creator/>
  <dc:language>en</dc:language>
  <cp:keywords/>
  <dcterms:created xsi:type="dcterms:W3CDTF">2026-07-29T22:32:00Z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file>