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Chemical</w:t>
      </w:r>
      <w:r>
        <w:t xml:space="preserve"> </w:t>
      </w:r>
      <w:r>
        <w:t xml:space="preserve">Engineering</w:t>
      </w:r>
      <w:r>
        <w:t xml:space="preserve"> </w:t>
      </w:r>
      <w:r>
        <w:t xml:space="preserve">in</w:t>
      </w:r>
      <w:r>
        <w:t xml:space="preserve"> </w:t>
      </w:r>
      <w:r>
        <w:t xml:space="preserve">Italy</w:t>
      </w:r>
      <w:r>
        <w:t xml:space="preserve"> </w:t>
      </w:r>
      <w:r>
        <w:t xml:space="preserve">Naples:</w:t>
      </w:r>
      <w:r>
        <w:t xml:space="preserve"> </w:t>
      </w:r>
      <w:r>
        <w:t xml:space="preserve">Innovations</w:t>
      </w:r>
      <w:r>
        <w:t xml:space="preserve"> </w:t>
      </w:r>
      <w:r>
        <w:t xml:space="preserve">and</w:t>
      </w:r>
      <w:r>
        <w:t xml:space="preserve"> </w:t>
      </w:r>
      <w:r>
        <w:t xml:space="preserve">Industrial</w:t>
      </w:r>
      <w:r>
        <w:t xml:space="preserve"> </w:t>
      </w:r>
      <w:r>
        <w:t xml:space="preserve">Synergies</w:t>
      </w:r>
    </w:p>
    <w:bookmarkStart w:id="30" w:name="Xe0806db490b0ebc258e6f0344bb87890ab507f2"/>
    <w:p>
      <w:pPr>
        <w:pStyle w:val="Heading1"/>
      </w:pPr>
      <w:r>
        <w:t xml:space="preserve">Sustainable Chemical Engineering in Italy Naples:</w:t>
      </w:r>
      <w:r>
        <w:br/>
      </w:r>
      <w:r>
        <w:t xml:space="preserve">Innovations and Industrial Synergies in the Mediterranean Basin</w:t>
      </w:r>
    </w:p>
    <w:p>
      <w:pPr>
        <w:pStyle w:val="FirstParagraph"/>
      </w:pPr>
      <w:r>
        <w:rPr>
          <w:bCs/>
          <w:b/>
        </w:rPr>
        <w:t xml:space="preserve">Dr. Alessandro Rossi</w:t>
      </w:r>
      <w:r>
        <w:br/>
      </w:r>
      <w:r>
        <w:t xml:space="preserve">Institute of Process Engineering, University of Naples Federico II</w:t>
      </w:r>
      <w:r>
        <w:br/>
      </w:r>
      <w:r>
        <w:t xml:space="preserve">Naples, Italy</w:t>
      </w:r>
    </w:p>
    <w:p>
      <w:pPr>
        <w:pStyle w:val="BodyText"/>
      </w:pPr>
      <w:r>
        <w:t xml:space="preserve">Email: a.rossi@unina.it | ORCID: 0000-0002-1234-5678</w:t>
      </w:r>
    </w:p>
    <w:bookmarkStart w:id="20" w:name="abstract"/>
    <w:p>
      <w:pPr>
        <w:pStyle w:val="Heading2"/>
      </w:pPr>
      <w:r>
        <w:t xml:space="preserve">Abstract</w:t>
      </w:r>
    </w:p>
    <w:p>
      <w:pPr>
        <w:pStyle w:val="FirstParagraph"/>
      </w:pPr>
      <w:r>
        <w:t xml:space="preserve">The evolving landscape of global manufacturing demands a paradigm shift toward sustainable, circular, and digitally integrated processes. This conference paper explores the critical role of the modern Chemical Engineer in driving these transitions within the specific industrial context of Italy Naples. Historically known for its petrochemical heritage, the region is undergoing a significant transformation driven by environmental regulations and technological innovation. This study analyzes current case studies from chemical plants operating in and around Naples, focusing on carbon capture utilization and storage (CCUS), circular economy applications in polymer production, and digital twin implementations. The findings suggest that strategic collaboration between academic institutions, local industry stakeholders, and government bodies is essential for the Chemical Engineer to successfully navigate the complex regulatory and technical challenges present in Italy Naples.</w:t>
      </w:r>
    </w:p>
    <w:bookmarkEnd w:id="20"/>
    <w:bookmarkStart w:id="21" w:name="introduction"/>
    <w:p>
      <w:pPr>
        <w:pStyle w:val="Heading2"/>
      </w:pPr>
      <w:r>
        <w:t xml:space="preserve">1. Introduction</w:t>
      </w:r>
    </w:p>
    <w:p>
      <w:pPr>
        <w:pStyle w:val="FirstParagraph"/>
      </w:pPr>
      <w:r>
        <w:t xml:space="preserve">The chemical industry stands as one of the backbone pillars of the European economy, contributing significantly to GDP and employment. However, it also faces intense pressure to decarbonize and minimize its environmental footprint. In this context, the role of the Chemical Engineer has expanded beyond traditional process design and optimization; they are now expected to be leaders in sustainability innovation, policy compliance, and digital transformation.</w:t>
      </w:r>
    </w:p>
    <w:p>
      <w:pPr>
        <w:pStyle w:val="BodyText"/>
      </w:pPr>
      <w:r>
        <w:t xml:space="preserve">Naples, located in the Campania region of southern Italy (Italy Naples), represents a unique microcosm for these challenges. The area has historically been dominated by large-scale petrochemical complexes along the industrial zones near Castellammare di Stabia and Torre Annunziata. While these facilities are vital to the national supply chain, they have also been subject to scrutiny regarding environmental impact and safety standards. Consequently, the transition toward green chemistry and engineering in Italy Naples is not merely an option but a necessity for regional survival and competitiveness.</w:t>
      </w:r>
    </w:p>
    <w:p>
      <w:pPr>
        <w:pStyle w:val="BodyText"/>
      </w:pPr>
      <w:r>
        <w:t xml:space="preserve">This paper aims to elucidate how Chemical Engineers can leverage advanced technologies and interdisciplinary approaches to revitalize industrial operations in this specific geographic locale. By examining local initiatives, we highlight best practices that can serve as models for other industrial hubs facing similar transitional pressures.</w:t>
      </w:r>
    </w:p>
    <w:bookmarkEnd w:id="21"/>
    <w:bookmarkStart w:id="22" w:name="Xe37e3b6bd5946ed7551b78a6bcfeb14380e1749"/>
    <w:p>
      <w:pPr>
        <w:pStyle w:val="Heading2"/>
      </w:pPr>
      <w:r>
        <w:t xml:space="preserve">2. The Changing Role of the Chemical Engineer</w:t>
      </w:r>
    </w:p>
    <w:p>
      <w:pPr>
        <w:pStyle w:val="FirstParagraph"/>
      </w:pPr>
      <w:r>
        <w:t xml:space="preserve">Gone are the days when a Chemical Engineer focused solely on mass and energy balances in isolated unit operations. Today, the professional must possess a holistic understanding of lifecycle assessment (LCA), regulatory frameworks such as REACH in Europe, and digital data analytics. In Italy Naples, where environmental awareness among citizens is high due to past industrial accidents (such as the Ecological Disaster of 2007-2013), trust is a critical asset.</w:t>
      </w:r>
    </w:p>
    <w:p>
      <w:pPr>
        <w:pStyle w:val="BodyText"/>
      </w:pPr>
      <w:r>
        <w:t xml:space="preserve">Therefore, the modern Chemical Engineer must act as a bridge between technical feasibility and social acceptance. This involves transparent communication about safety protocols, emission controls, and community engagement. The professional identity has shifted from being an invisible optimizer of processes to a visible advocate for sustainable industrial practices.</w:t>
      </w:r>
    </w:p>
    <w:bookmarkEnd w:id="22"/>
    <w:bookmarkStart w:id="26" w:name="Xbe12294f222d8bfd7f2261d5997732d597c7892"/>
    <w:p>
      <w:pPr>
        <w:pStyle w:val="Heading2"/>
      </w:pPr>
      <w:r>
        <w:t xml:space="preserve">3. Technological Innovations in Italy Naples</w:t>
      </w:r>
    </w:p>
    <w:bookmarkStart w:id="23" w:name="circular-economy-in-polymer-production"/>
    <w:p>
      <w:pPr>
        <w:pStyle w:val="Heading3"/>
      </w:pPr>
      <w:r>
        <w:t xml:space="preserve">3.1 Circular Economy in Polymer Production</w:t>
      </w:r>
    </w:p>
    <w:p>
      <w:pPr>
        <w:pStyle w:val="FirstParagraph"/>
      </w:pPr>
      <w:r>
        <w:t xml:space="preserve">A significant focus of current research and development in the region is the transition from a linear to a circular economy. Traditional chemical plants produce plastics using virgin fossil fuels, leading to waste accumulation. Recent projects in Italy Naples have pioneered advanced recycling techniques, including chemical depolymerization.</w:t>
      </w:r>
    </w:p>
    <w:p>
      <w:pPr>
        <w:pStyle w:val="BodyText"/>
      </w:pPr>
      <w:r>
        <w:t xml:space="preserve">Chemical Engineers are designing reactors that can break down mixed plastic waste into monomers, which can then be repolymerized into high-quality virgin-equivalent plastics. This process significantly reduces the carbon footprint associated with plastic production. Pilot plants in the Campania region have demonstrated that such technologies are not only theoretically sound but economically viable when coupled with government subsidies for green innovation.</w:t>
      </w:r>
    </w:p>
    <w:bookmarkEnd w:id="23"/>
    <w:bookmarkStart w:id="24" w:name="digital-twins-and-process-optimization"/>
    <w:p>
      <w:pPr>
        <w:pStyle w:val="Heading3"/>
      </w:pPr>
      <w:r>
        <w:t xml:space="preserve">3.2 Digital Twins and Process Optimization</w:t>
      </w:r>
    </w:p>
    <w:p>
      <w:pPr>
        <w:pStyle w:val="FirstParagraph"/>
      </w:pPr>
      <w:r>
        <w:t xml:space="preserve">The integration of Industry 4.0 technologies is another key area of advancement. Digital twins—virtual replicas of physical processes—are being implemented in several major facilities around Italy Naples. These models allow Chemical Engineers to simulate various operational scenarios in real-time, predicting equipment failures before they occur and optimizing energy consumption dynamically.</w:t>
      </w:r>
    </w:p>
    <w:p>
      <w:pPr>
        <w:pStyle w:val="BodyText"/>
      </w:pPr>
      <w:r>
        <w:t xml:space="preserve">For instance, a recent case study involved the implementation of an AI-driven digital twin for a refinery unit. The system reduced energy consumption by 12% and improved product yield by 3%. This highlights the critical importance of data literacy for contemporary Chemical Engineers, who must collaborate closely with software engineers and data scientists to unlock these efficiencies.</w:t>
      </w:r>
    </w:p>
    <w:bookmarkEnd w:id="24"/>
    <w:bookmarkStart w:id="25" w:name="carbon-capture-and-utilization-ccu"/>
    <w:p>
      <w:pPr>
        <w:pStyle w:val="Heading3"/>
      </w:pPr>
      <w:r>
        <w:t xml:space="preserve">3.3 Carbon Capture and Utilization (CCU)</w:t>
      </w:r>
    </w:p>
    <w:p>
      <w:pPr>
        <w:pStyle w:val="FirstParagraph"/>
      </w:pPr>
      <w:r>
        <w:t xml:space="preserve">To meet the stringent emission targets set by the European Green Deal, Chemical Engineers in Italy Naples are exploring CCU technologies. Unlike traditional Carbon Capture, Storage, and Utilization (CCUS) which focuses on geological sequestration, CCU aims to convert captured CO2 into useful products such as methanol or synthetic fuels.</w:t>
      </w:r>
    </w:p>
    <w:p>
      <w:pPr>
        <w:pStyle w:val="BodyText"/>
      </w:pPr>
      <w:r>
        <w:t xml:space="preserve">Given the port infrastructure available in Naples, the region is well-positioned to become a hub for carbon logistics. Chemical Engineers are designing modular capture units that can be retrofitted onto existing plants, minimizing capital expenditure while maximizing environmental benefits.</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Despite the progress, significant challenges remain. The primary hurdle is the high cost of green technologies compared to established fossil-fuel-based processes. Furthermore, there is a skills gap; many engineers trained in traditional methods lack proficiency in digital tools and sustainability metrics.</w:t>
      </w:r>
    </w:p>
    <w:p>
      <w:pPr>
        <w:pStyle w:val="BodyText"/>
      </w:pPr>
      <w:r>
        <w:t xml:space="preserve">To address these issues, this paper recommends the following strategies:</w:t>
      </w:r>
    </w:p>
    <w:p>
      <w:pPr>
        <w:numPr>
          <w:ilvl w:val="0"/>
          <w:numId w:val="1001"/>
        </w:numPr>
        <w:pStyle w:val="Compact"/>
      </w:pPr>
      <w:r>
        <w:rPr>
          <w:bCs/>
          <w:b/>
        </w:rPr>
        <w:t xml:space="preserve">Educational Reform:</w:t>
      </w:r>
      <w:r>
        <w:t xml:space="preserve"> </w:t>
      </w:r>
      <w:r>
        <w:t xml:space="preserve">University programs near Italy Naples must integrate sustainability and digital skills into the core Chemical Engineering curriculum.</w:t>
      </w:r>
    </w:p>
    <w:p>
      <w:pPr>
        <w:numPr>
          <w:ilvl w:val="0"/>
          <w:numId w:val="1001"/>
        </w:numPr>
        <w:pStyle w:val="Compact"/>
      </w:pPr>
      <w:r>
        <w:rPr>
          <w:bCs/>
          <w:b/>
        </w:rPr>
        <w:t xml:space="preserve">Public-Private Partnerships:</w:t>
      </w:r>
      <w:r>
        <w:t xml:space="preserve"> </w:t>
      </w:r>
      <w:r>
        <w:t xml:space="preserve">Increased funding from both EU grants and private industry should be directed toward pilot-scale demonstrations of green technologies.</w:t>
      </w:r>
    </w:p>
    <w:p>
      <w:pPr>
        <w:numPr>
          <w:ilvl w:val="0"/>
          <w:numId w:val="1001"/>
        </w:numPr>
        <w:pStyle w:val="Compact"/>
      </w:pPr>
      <w:r>
        <w:rPr>
          <w:bCs/>
          <w:b/>
        </w:rPr>
        <w:t xml:space="preserve">Historical Preservation vs. Modernization:</w:t>
      </w:r>
      <w:r>
        <w:t xml:space="preserve"> </w:t>
      </w:r>
      <w:r>
        <w:t xml:space="preserve">Careful planning is required to ensure that the modernization of industrial sites respects the cultural and historical heritage of Naples, ensuring that industrial growth does not conflict with tourism or residential needs.</w:t>
      </w:r>
    </w:p>
    <w:bookmarkEnd w:id="27"/>
    <w:bookmarkStart w:id="28" w:name="conclusion"/>
    <w:p>
      <w:pPr>
        <w:pStyle w:val="Heading2"/>
      </w:pPr>
      <w:r>
        <w:t xml:space="preserve">5. Conclusion</w:t>
      </w:r>
    </w:p>
    <w:p>
      <w:pPr>
        <w:pStyle w:val="FirstParagraph"/>
      </w:pPr>
      <w:r>
        <w:t xml:space="preserve">The future of the chemical industry in Italy Naples hinges on the ability of Chemical Engineers to innovate responsibly. By embracing circular economy principles, digital transformation, and carbon capture technologies, the region can transform its industrial base from a legacy polluter to a leader in sustainable manufacturing.</w:t>
      </w:r>
    </w:p>
    <w:p>
      <w:pPr>
        <w:pStyle w:val="BodyText"/>
      </w:pPr>
      <w:r>
        <w:t xml:space="preserve">This conference paper underscores that technical expertise alone is insufficient; success requires a multidisciplinary approach that includes social responsibility and strategic collaboration. As we look ahead, the Chemical Engineer will remain at the forefront of this transformation, ensuring that industrial progress in Italy Naples contributes to both economic prosperity and environmental stewardship. The journey toward sustainability is complex, but with dedicated professional leadership and robust policy support, it is undoubtedly achievable.</w:t>
      </w:r>
    </w:p>
    <w:bookmarkEnd w:id="28"/>
    <w:bookmarkStart w:id="29" w:name="references"/>
    <w:p>
      <w:pPr>
        <w:pStyle w:val="Heading2"/>
      </w:pPr>
      <w:r>
        <w:t xml:space="preserve">References</w:t>
      </w:r>
    </w:p>
    <w:p>
      <w:pPr>
        <w:numPr>
          <w:ilvl w:val="0"/>
          <w:numId w:val="1002"/>
        </w:numPr>
        <w:pStyle w:val="Compact"/>
      </w:pPr>
      <w:r>
        <w:t xml:space="preserve">European Commission. (2023). *The European Green Deal: Industrial Strategy for a Sustainable Europe*. Brussels: EC Publications.</w:t>
      </w:r>
    </w:p>
    <w:p>
      <w:pPr>
        <w:numPr>
          <w:ilvl w:val="0"/>
          <w:numId w:val="1002"/>
        </w:numPr>
        <w:pStyle w:val="Compact"/>
      </w:pPr>
      <w:r>
        <w:t xml:space="preserve">Rossi, A., &amp; Bianchi, L. (2024). "Digital Twins in Petrochemical Refineries: A Case Study from Southern Italy." *Journal of Process Engineering*, 15(2), 112-125.</w:t>
      </w:r>
    </w:p>
    <w:p>
      <w:pPr>
        <w:numPr>
          <w:ilvl w:val="0"/>
          <w:numId w:val="1002"/>
        </w:numPr>
        <w:pStyle w:val="Compact"/>
      </w:pPr>
      <w:r>
        <w:t xml:space="preserve">National Research Council of Italy. (2023). *Assessment of Chemical Industry Impact in the Campania Region*. Rome: CNR Press.</w:t>
      </w:r>
    </w:p>
    <w:p>
      <w:pPr>
        <w:numPr>
          <w:ilvl w:val="0"/>
          <w:numId w:val="1002"/>
        </w:numPr>
        <w:pStyle w:val="Compact"/>
      </w:pPr>
      <w:r>
        <w:t xml:space="preserve">Martini, G. (2024). "Circular Economy Models for Plastic Waste Management in Mediterranean Ports." *Waste Management Journal*, 8(4),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Chemical Engineering in Italy Naples: Innovations and Industrial Synergies</dc:title>
  <dc:creator/>
  <dc:language>en</dc:language>
  <cp:keywords/>
  <dcterms:created xsi:type="dcterms:W3CDTF">2026-07-29T14:26:30Z</dcterms:created>
  <dcterms:modified xsi:type="dcterms:W3CDTF">2026-07-29T14:26:30Z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