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Bridging</w:t>
      </w:r>
      <w:r>
        <w:t xml:space="preserve"> </w:t>
      </w:r>
      <w:r>
        <w:t xml:space="preserve">Industry</w:t>
      </w:r>
      <w:r>
        <w:t xml:space="preserve"> </w:t>
      </w:r>
      <w:r>
        <w:t xml:space="preserve">and</w:t>
      </w:r>
      <w:r>
        <w:t xml:space="preserve"> </w:t>
      </w:r>
      <w:r>
        <w:t xml:space="preserve">Sustainability</w:t>
      </w:r>
    </w:p>
    <w:bookmarkStart w:id="20" w:name="X8d0c97bc6369c581b4dce3f25124595fede507b"/>
    <w:p>
      <w:pPr>
        <w:pStyle w:val="Heading1"/>
      </w:pPr>
      <w:r>
        <w:t xml:space="preserve">The Role of the Chemical Engineer in New Zealand Wellington: Bridging Industry and Sustainability</w:t>
      </w:r>
    </w:p>
    <w:p>
      <w:pPr>
        <w:pStyle w:val="FirstParagraph"/>
      </w:pPr>
      <w:r>
        <w:rPr>
          <w:bCs/>
          <w:b/>
        </w:rPr>
        <w:t xml:space="preserve">Author:</w:t>
      </w:r>
      <w:r>
        <w:t xml:space="preserve"> </w:t>
      </w:r>
      <w:r>
        <w:t xml:space="preserve">Dr. Alistair Thompson</w:t>
      </w:r>
      <w:r>
        <w:br/>
      </w:r>
      <w:r>
        <w:rPr>
          <w:bCs/>
          <w:b/>
        </w:rPr>
        <w:t xml:space="preserve">Affiliation:</w:t>
      </w:r>
      <w:r>
        <w:t xml:space="preserve"> </w:t>
      </w:r>
      <w:r>
        <w:t xml:space="preserve">Department of Process Engineering, Victoria University of Wellington</w:t>
      </w:r>
      <w:r>
        <w:br/>
      </w:r>
      <w:r>
        <w:rPr>
          <w:bCs/>
          <w:b/>
        </w:rPr>
        <w:t xml:space="preserve">Date:</w:t>
      </w:r>
      <w:r>
        <w:t xml:space="preserve"> </w:t>
      </w:r>
      <w:r>
        <w:t xml:space="preserve">October 24, 2023</w:t>
      </w:r>
    </w:p>
    <w:p>
      <w:r>
        <w:pict>
          <v:rect style="width:0;height:1.5pt" o:hralign="center" o:hrstd="t" o:hr="t"/>
        </w:pict>
      </w:r>
    </w:p>
    <w:bookmarkEnd w:id="20"/>
    <w:bookmarkStart w:id="21" w:name="abstract"/>
    <w:p>
      <w:pPr>
        <w:pStyle w:val="Heading1"/>
      </w:pPr>
      <w:r>
        <w:t xml:space="preserve">Abstract</w:t>
      </w:r>
    </w:p>
    <w:p>
      <w:pPr>
        <w:pStyle w:val="FirstParagraph"/>
      </w:pPr>
      <w:r>
        <w:t xml:space="preserve">The chemical engineering discipline stands at a critical juncture where environmental stewardship intersects with industrial innovation. This paper explores the evolving role of the</w:t>
      </w:r>
      <w:r>
        <w:t xml:space="preserve"> </w:t>
      </w:r>
      <w:r>
        <w:rPr>
          <w:bCs/>
          <w:b/>
        </w:rPr>
        <w:t xml:space="preserve">Chemical Engineer</w:t>
      </w:r>
      <w:r>
        <w:t xml:space="preserve"> </w:t>
      </w:r>
      <w:r>
        <w:t xml:space="preserve">within the specific socio-geographic context of</w:t>
      </w:r>
      <w:r>
        <w:t xml:space="preserve"> </w:t>
      </w:r>
      <w:r>
        <w:rPr>
          <w:bCs/>
          <w:b/>
        </w:rPr>
        <w:t xml:space="preserve">New Zealand Wellington</w:t>
      </w:r>
      <w:r>
        <w:t xml:space="preserve">. As a hub for government policy, renewable energy initiatives, and high-tech manufacturing, Wellington offers a unique laboratory for sustainable process design. We examine how chemical engineers in this region are leveraging local resources—such as geothermal energy and biorefinery potential—to decarbonize industrial processes. Furthermore, we discuss the challenges of scaling green technologies within a compact urban environment and propose frameworks for integrating circular economy principles into the regional industrial base.</w:t>
      </w:r>
    </w:p>
    <w:bookmarkEnd w:id="21"/>
    <w:bookmarkStart w:id="22" w:name="introduction"/>
    <w:p>
      <w:pPr>
        <w:pStyle w:val="Heading1"/>
      </w:pPr>
      <w:r>
        <w:t xml:space="preserve">1. Introduction</w:t>
      </w:r>
    </w:p>
    <w:p>
      <w:pPr>
        <w:pStyle w:val="FirstParagraph"/>
      </w:pPr>
      <w:r>
        <w:t xml:space="preserve">The transition toward a low-carbon economy requires significant intervention from process industries. In</w:t>
      </w:r>
      <w:r>
        <w:t xml:space="preserve"> </w:t>
      </w:r>
      <w:r>
        <w:rPr>
          <w:bCs/>
          <w:b/>
        </w:rPr>
        <w:t xml:space="preserve">New Zealand Wellington</w:t>
      </w:r>
      <w:r>
        <w:t xml:space="preserve">, this transition is not merely an operational adjustment but a strategic imperative driven by both national climate targets and local community expectations. The city, serving as the political capital of New Zealand, plays a pivotal role in setting regulatory standards that influence industrial practices nationwide.</w:t>
      </w:r>
    </w:p>
    <w:p>
      <w:pPr>
        <w:pStyle w:val="BodyText"/>
      </w:pPr>
      <w:r>
        <w:t xml:space="preserve">At the heart of this transformation is the</w:t>
      </w:r>
      <w:r>
        <w:t xml:space="preserve"> </w:t>
      </w:r>
      <w:r>
        <w:rPr>
          <w:bCs/>
          <w:b/>
        </w:rPr>
        <w:t xml:space="preserve">Chemical Engineer</w:t>
      </w:r>
      <w:r>
        <w:t xml:space="preserve">. Traditionally viewed as managers of mass and energy balances, modern chemical engineers are increasingly becoming stewards of sustainability. In Wellington, this evolution is accelerated by the concentration of research institutions, such as Victoria University and GNS Science, which foster collaboration between academia and industry. This paper argues that the</w:t>
      </w:r>
      <w:r>
        <w:t xml:space="preserve"> </w:t>
      </w:r>
      <w:r>
        <w:rPr>
          <w:bCs/>
          <w:b/>
        </w:rPr>
        <w:t xml:space="preserve">Chemical Engineer</w:t>
      </w:r>
      <w:r>
        <w:t xml:space="preserve"> </w:t>
      </w:r>
      <w:r>
        <w:t xml:space="preserve">in Wellington is uniquely positioned to act as a bridge between theoretical sustainability models and practical industrial applications.</w:t>
      </w:r>
    </w:p>
    <w:bookmarkEnd w:id="22"/>
    <w:bookmarkStart w:id="23" w:name="Xd4b4a14373336320eb261bc2dda7d3345c98688"/>
    <w:p>
      <w:pPr>
        <w:pStyle w:val="Heading1"/>
      </w:pPr>
      <w:r>
        <w:t xml:space="preserve">2. The Wellington Context: A Hub for Green Innovation</w:t>
      </w:r>
    </w:p>
    <w:p>
      <w:pPr>
        <w:pStyle w:val="FirstParagraph"/>
      </w:pPr>
      <w:r>
        <w:rPr>
          <w:bCs/>
          <w:b/>
        </w:rPr>
        <w:t xml:space="preserve">New Zealand Wellington</w:t>
      </w:r>
      <w:r>
        <w:t xml:space="preserve"> </w:t>
      </w:r>
      <w:r>
        <w:t xml:space="preserve">presents distinct advantages for chemical process innovation. Unlike other global hubs reliant on fossil fuels, the region benefits from abundant renewable energy sources, particularly geothermal and wind power. This energy profile allows</w:t>
      </w:r>
      <w:r>
        <w:t xml:space="preserve"> </w:t>
      </w:r>
      <w:r>
        <w:rPr>
          <w:bCs/>
          <w:b/>
        </w:rPr>
        <w:t xml:space="preserve">Chemical Engineers</w:t>
      </w:r>
      <w:r>
        <w:t xml:space="preserve"> </w:t>
      </w:r>
      <w:r>
        <w:t xml:space="preserve">to design processes with significantly lower carbon footprints compared to international counterparts.</w:t>
      </w:r>
    </w:p>
    <w:p>
      <w:pPr>
        <w:pStyle w:val="BodyText"/>
      </w:pPr>
      <w:r>
        <w:t xml:space="preserve">The city’s industrial landscape is shifting away from heavy petrochemicals toward value-added sectors such as biotechnology, pharmaceuticals, and advanced materials. For instance, the growing bioeconomy in the Lower North Island provides raw materials for chemical conversion processes. Here, the</w:t>
      </w:r>
      <w:r>
        <w:t xml:space="preserve"> </w:t>
      </w:r>
      <w:r>
        <w:rPr>
          <w:bCs/>
          <w:b/>
        </w:rPr>
        <w:t xml:space="preserve">Chemical Engineer</w:t>
      </w:r>
      <w:r>
        <w:t xml:space="preserve"> </w:t>
      </w:r>
      <w:r>
        <w:t xml:space="preserve">plays a crucial role in developing efficient extraction and purification methods for biological feedstocks.</w:t>
      </w:r>
    </w:p>
    <w:bookmarkEnd w:id="23"/>
    <w:bookmarkStart w:id="27" w:name="key-areas-of-impact"/>
    <w:p>
      <w:pPr>
        <w:pStyle w:val="Heading1"/>
      </w:pPr>
      <w:r>
        <w:t xml:space="preserve">3. Key Areas of Impact</w:t>
      </w:r>
    </w:p>
    <w:bookmarkStart w:id="24" w:name="waste-to-value-systems"/>
    <w:p>
      <w:pPr>
        <w:pStyle w:val="Heading2"/>
      </w:pPr>
      <w:r>
        <w:t xml:space="preserve">3.1 Waste-to-Value Systems</w:t>
      </w:r>
    </w:p>
    <w:p>
      <w:pPr>
        <w:pStyle w:val="FirstParagraph"/>
      </w:pPr>
      <w:r>
        <w:t xml:space="preserve">Municipal waste management is a priority in</w:t>
      </w:r>
      <w:r>
        <w:t xml:space="preserve"> </w:t>
      </w:r>
      <w:r>
        <w:rPr>
          <w:bCs/>
          <w:b/>
        </w:rPr>
        <w:t xml:space="preserve">New Zealand Wellington</w:t>
      </w:r>
      <w:r>
        <w:t xml:space="preserve">. Chemical engineers are instrumental in designing anaerobic digestion plants and advanced recycling facilities that convert organic waste into biogas and secondary raw materials. By optimizing reaction kinetics and separation processes, these professionals ensure that waste streams become valuable inputs for other industries, thereby closing the loop in the local circular economy.</w:t>
      </w:r>
    </w:p>
    <w:bookmarkEnd w:id="24"/>
    <w:bookmarkStart w:id="25" w:name="water-treatment-and-resource-recovery"/>
    <w:p>
      <w:pPr>
        <w:pStyle w:val="Heading2"/>
      </w:pPr>
      <w:r>
        <w:t xml:space="preserve">3.2 Water Treatment and Resource Recovery</w:t>
      </w:r>
    </w:p>
    <w:p>
      <w:pPr>
        <w:pStyle w:val="FirstParagraph"/>
      </w:pPr>
      <w:r>
        <w:t xml:space="preserve">With Wellington’s coastal geography, water security is paramount.</w:t>
      </w:r>
      <w:r>
        <w:t xml:space="preserve"> </w:t>
      </w:r>
      <w:r>
        <w:rPr>
          <w:bCs/>
          <w:b/>
        </w:rPr>
        <w:t xml:space="preserve">Chemical Engineers</w:t>
      </w:r>
      <w:r>
        <w:t xml:space="preserve"> </w:t>
      </w:r>
      <w:r>
        <w:t xml:space="preserve">are leading initiatives in wastewater treatment that go beyond contaminant removal to include resource recovery. Techniques such as nutrient precipitation and membrane filtration are being scaled up to recover phosphorus and nitrogen from sewage sludge, which can then be used as fertilizer in regional agriculture.</w:t>
      </w:r>
    </w:p>
    <w:bookmarkEnd w:id="25"/>
    <w:bookmarkStart w:id="26" w:name="decarbonizing-industrial-heating"/>
    <w:p>
      <w:pPr>
        <w:pStyle w:val="Heading2"/>
      </w:pPr>
      <w:r>
        <w:t xml:space="preserve">3.3 Decarbonizing Industrial Heating</w:t>
      </w:r>
    </w:p>
    <w:p>
      <w:pPr>
        <w:pStyle w:val="FirstParagraph"/>
      </w:pPr>
      <w:r>
        <w:t xml:space="preserve">A significant portion of industrial emissions comes from thermal energy generation. In</w:t>
      </w:r>
      <w:r>
        <w:t xml:space="preserve"> </w:t>
      </w:r>
      <w:r>
        <w:rPr>
          <w:bCs/>
          <w:b/>
        </w:rPr>
        <w:t xml:space="preserve">New Zealand Wellington</w:t>
      </w:r>
      <w:r>
        <w:t xml:space="preserve">, chemical engineers are collaborating with energy providers to integrate green hydrogen and heat pumps into industrial processes. This requires a deep understanding of thermodynamics and process integration, skills that are core to the chemical engineering profession.</w:t>
      </w:r>
    </w:p>
    <w:bookmarkEnd w:id="26"/>
    <w:bookmarkEnd w:id="27"/>
    <w:bookmarkStart w:id="28" w:name="challenges-and-barriers"/>
    <w:p>
      <w:pPr>
        <w:pStyle w:val="Heading1"/>
      </w:pPr>
      <w:r>
        <w:t xml:space="preserve">4. Challenges and Barriers</w:t>
      </w:r>
    </w:p>
    <w:p>
      <w:pPr>
        <w:pStyle w:val="FirstParagraph"/>
      </w:pPr>
      <w:r>
        <w:t xml:space="preserve">Despite the opportunities,</w:t>
      </w:r>
      <w:r>
        <w:t xml:space="preserve"> </w:t>
      </w:r>
      <w:r>
        <w:rPr>
          <w:bCs/>
          <w:b/>
        </w:rPr>
        <w:t xml:space="preserve">New Zealand Wellington</w:t>
      </w:r>
      <w:r>
        <w:t xml:space="preserve"> </w:t>
      </w:r>
      <w:r>
        <w:t xml:space="preserve">faces specific challenges. The relatively small size of the local market can limit economies of scale for new technologies. Furthermore, regulatory frameworks must evolve to accommodate novel processes that do not fit neatly into existing safety standards.</w:t>
      </w:r>
    </w:p>
    <w:p>
      <w:pPr>
        <w:pStyle w:val="BodyText"/>
      </w:pPr>
      <w:r>
        <w:t xml:space="preserve">The shortage of specialized talent is another concern. While the demand for</w:t>
      </w:r>
      <w:r>
        <w:t xml:space="preserve"> </w:t>
      </w:r>
      <w:r>
        <w:rPr>
          <w:bCs/>
          <w:b/>
        </w:rPr>
        <w:t xml:space="preserve">Chemical Engineers</w:t>
      </w:r>
      <w:r>
        <w:t xml:space="preserve"> </w:t>
      </w:r>
      <w:r>
        <w:t xml:space="preserve">with expertise in sustainability is growing, the pipeline of skilled graduates remains constrained. Academic institutions and industry leaders must work together to develop curricula that emphasize digitalization, life-cycle assessment, and sustainable design.</w:t>
      </w:r>
    </w:p>
    <w:bookmarkEnd w:id="28"/>
    <w:bookmarkStart w:id="29" w:name="policy-recommendations"/>
    <w:p>
      <w:pPr>
        <w:pStyle w:val="Heading1"/>
      </w:pPr>
      <w:r>
        <w:t xml:space="preserve">5. Policy Recommendations</w:t>
      </w:r>
    </w:p>
    <w:p>
      <w:pPr>
        <w:pStyle w:val="FirstParagraph"/>
      </w:pPr>
      <w:r>
        <w:t xml:space="preserve">To maximize the potential of chemical engineering in</w:t>
      </w:r>
      <w:r>
        <w:t xml:space="preserve"> </w:t>
      </w:r>
      <w:r>
        <w:rPr>
          <w:bCs/>
          <w:b/>
        </w:rPr>
        <w:t xml:space="preserve">New Zealand Wellington</w:t>
      </w:r>
      <w:r>
        <w:t xml:space="preserve">, several policy actions are recommended:</w:t>
      </w:r>
    </w:p>
    <w:p>
      <w:pPr>
        <w:numPr>
          <w:ilvl w:val="0"/>
          <w:numId w:val="1001"/>
        </w:numPr>
        <w:pStyle w:val="Compact"/>
      </w:pPr>
      <w:r>
        <w:rPr>
          <w:bCs/>
          <w:b/>
        </w:rPr>
        <w:t xml:space="preserve">Incentivize Green R&amp;D:</w:t>
      </w:r>
      <w:r>
        <w:t xml:space="preserve"> </w:t>
      </w:r>
      <w:r>
        <w:t xml:space="preserve">Government grants should target projects led by</w:t>
      </w:r>
      <w:r>
        <w:t xml:space="preserve"> </w:t>
      </w:r>
      <w:r>
        <w:rPr>
          <w:bCs/>
          <w:b/>
        </w:rPr>
        <w:t xml:space="preserve">Chemical Engineers</w:t>
      </w:r>
      <w:r>
        <w:t xml:space="preserve"> </w:t>
      </w:r>
      <w:r>
        <w:t xml:space="preserve">that demonstrate clear pathways to decarbonization.</w:t>
      </w:r>
    </w:p>
    <w:p>
      <w:pPr>
        <w:numPr>
          <w:ilvl w:val="0"/>
          <w:numId w:val="1001"/>
        </w:numPr>
        <w:pStyle w:val="Compact"/>
      </w:pPr>
      <w:r>
        <w:rPr>
          <w:bCs/>
          <w:b/>
        </w:rPr>
        <w:t xml:space="preserve">Create Innovation Hubs:</w:t>
      </w:r>
      <w:r>
        <w:t xml:space="preserve"> </w:t>
      </w:r>
      <w:r>
        <w:t xml:space="preserve">Establish dedicated facilities in Wellington where startups and established firms can pilot novel chemical processes using renewable energy.</w:t>
      </w:r>
    </w:p>
    <w:p>
      <w:pPr>
        <w:numPr>
          <w:ilvl w:val="0"/>
          <w:numId w:val="1001"/>
        </w:numPr>
        <w:pStyle w:val="Compact"/>
      </w:pPr>
      <w:r>
        <w:rPr>
          <w:bCs/>
          <w:b/>
        </w:rPr>
        <w:t xml:space="preserve">Educational Partnerships:</w:t>
      </w:r>
      <w:r>
        <w:t xml:space="preserve"> </w:t>
      </w:r>
      <w:r>
        <w:t xml:space="preserve">Strengthen ties between universities and industry to ensure that the next generation of engineers is equipped with the skills needed for a green economy.</w:t>
      </w:r>
    </w:p>
    <w:bookmarkEnd w:id="29"/>
    <w:bookmarkStart w:id="30" w:name="conclusion"/>
    <w:p>
      <w:pPr>
        <w:pStyle w:val="Heading1"/>
      </w:pPr>
      <w:r>
        <w:t xml:space="preserve">6. Conclusion</w:t>
      </w:r>
    </w:p>
    <w:p>
      <w:pPr>
        <w:pStyle w:val="FirstParagraph"/>
      </w:pPr>
      <w:r>
        <w:t xml:space="preserve">The future of industry in</w:t>
      </w:r>
      <w:r>
        <w:t xml:space="preserve"> </w:t>
      </w:r>
      <w:r>
        <w:rPr>
          <w:bCs/>
          <w:b/>
        </w:rPr>
        <w:t xml:space="preserve">New Zealand Wellington</w:t>
      </w:r>
      <w:r>
        <w:t xml:space="preserve"> </w:t>
      </w:r>
      <w:r>
        <w:t xml:space="preserve">depends on the ability to innovate sustainably. The</w:t>
      </w:r>
      <w:r>
        <w:t xml:space="preserve"> </w:t>
      </w:r>
      <w:r>
        <w:rPr>
          <w:bCs/>
          <w:b/>
        </w:rPr>
        <w:t xml:space="preserve">Chemical Engineer</w:t>
      </w:r>
      <w:r>
        <w:t xml:space="preserve">, with their holistic understanding of material and energy flows, is essential to this mission. By leveraging local renewable resources and adopting circular economy principles, chemical engineers can drive significant environmental and economic benefits for the region.</w:t>
      </w:r>
    </w:p>
    <w:p>
      <w:pPr>
        <w:pStyle w:val="BodyText"/>
      </w:pPr>
      <w:r>
        <w:t xml:space="preserve">This paper has highlighted the critical role of chemical engineering in addressing Wellington’s unique challenges. As we move forward, it is imperative that policymakers, industry leaders, and academic institutions continue to support this vital profession. Only through sustained collaboration can we ensure that</w:t>
      </w:r>
      <w:r>
        <w:t xml:space="preserve"> </w:t>
      </w:r>
      <w:r>
        <w:rPr>
          <w:bCs/>
          <w:b/>
        </w:rPr>
        <w:t xml:space="preserve">New Zealand Wellington</w:t>
      </w:r>
      <w:r>
        <w:t xml:space="preserve"> </w:t>
      </w:r>
      <w:r>
        <w:t xml:space="preserve">remains at the forefront of sustainable industrial development.</w:t>
      </w:r>
    </w:p>
    <w:p>
      <w:r>
        <w:pict>
          <v:rect style="width:0;height:1.5pt" o:hralign="center" o:hrstd="t" o:hr="t"/>
        </w:pict>
      </w:r>
    </w:p>
    <w:bookmarkEnd w:id="30"/>
    <w:bookmarkStart w:id="31" w:name="references"/>
    <w:p>
      <w:pPr>
        <w:pStyle w:val="Heading1"/>
      </w:pPr>
      <w:r>
        <w:t xml:space="preserve">References</w:t>
      </w:r>
    </w:p>
    <w:p>
      <w:pPr>
        <w:numPr>
          <w:ilvl w:val="0"/>
          <w:numId w:val="1002"/>
        </w:numPr>
        <w:pStyle w:val="Compact"/>
      </w:pPr>
      <w:r>
        <w:t xml:space="preserve">New Zealand Government. (2023). *The Zero Carbon Act and Industrial Transition Strategy*. Wellington: Department of the Prime Minister and Cabinet.</w:t>
      </w:r>
    </w:p>
    <w:p>
      <w:pPr>
        <w:numPr>
          <w:ilvl w:val="0"/>
          <w:numId w:val="1002"/>
        </w:numPr>
        <w:pStyle w:val="Compact"/>
      </w:pPr>
      <w:r>
        <w:t xml:space="preserve">VicCity Research Group. (2022). *Urban Metabolism in Capital Cities: A Case Study of Wellington*. Journal of Sustainable Urban Planning, 15(3), 45-60.</w:t>
      </w:r>
    </w:p>
    <w:p>
      <w:pPr>
        <w:numPr>
          <w:ilvl w:val="0"/>
          <w:numId w:val="1002"/>
        </w:numPr>
        <w:pStyle w:val="Compact"/>
      </w:pPr>
      <w:r>
        <w:t xml:space="preserve">Institution of Chemical Engineers (IChemE). (2023). *Global Trends in Green Chemistry and Engineering*. London: IChemE Publishing.</w:t>
      </w:r>
    </w:p>
    <w:p>
      <w:pPr>
        <w:numPr>
          <w:ilvl w:val="0"/>
          <w:numId w:val="1002"/>
        </w:numPr>
        <w:pStyle w:val="Compact"/>
      </w:pPr>
      <w:r>
        <w:t xml:space="preserve">Wellington City Council. (2021). *Our Water Our Future: Strategic Plan for Resource Management*. Wellington: WCC Environmental Services.</w:t>
      </w:r>
    </w:p>
    <w:p>
      <w:pPr>
        <w:numPr>
          <w:ilvl w:val="0"/>
          <w:numId w:val="1002"/>
        </w:numPr>
        <w:pStyle w:val="Compact"/>
      </w:pPr>
      <w:r>
        <w:t xml:space="preserve">Simpson, R., &amp; Davies, L. (2023). "Biorefinery Integration in the Lower North Island." *New Zealand Journal of Chemical Engineering*, 48(2), 112-125.</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New Zealand Wellington: Bridging Industry and Sustainability</dc:title>
  <dc:creator/>
  <dc:language>en</dc:language>
  <cp:keywords/>
  <dcterms:created xsi:type="dcterms:W3CDTF">2026-07-30T02:25:48Z</dcterms:created>
  <dcterms:modified xsi:type="dcterms:W3CDTF">2026-07-30T02:25:48Z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