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Pioneering</w:t>
      </w:r>
      <w:r>
        <w:t xml:space="preserve"> </w:t>
      </w:r>
      <w:r>
        <w:t xml:space="preserve">Sustainable</w:t>
      </w:r>
      <w:r>
        <w:t xml:space="preserve"> </w:t>
      </w:r>
      <w:r>
        <w:t xml:space="preserve">Process</w:t>
      </w:r>
      <w:r>
        <w:t xml:space="preserve"> </w:t>
      </w:r>
      <w:r>
        <w:t xml:space="preserve">Industries: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Singapore's</w:t>
      </w:r>
      <w:r>
        <w:t xml:space="preserve"> </w:t>
      </w:r>
      <w:r>
        <w:t xml:space="preserve">Green</w:t>
      </w:r>
      <w:r>
        <w:t xml:space="preserve"> </w:t>
      </w:r>
      <w:r>
        <w:t xml:space="preserve">Economy</w:t>
      </w:r>
    </w:p>
    <w:bookmarkStart w:id="27" w:name="X30544b2e5c926bd8fa328810282747bbc65c865"/>
    <w:p>
      <w:pPr>
        <w:pStyle w:val="Heading1"/>
      </w:pPr>
      <w:r>
        <w:t xml:space="preserve">Pioneering Sustainable Process Industries: The Strategic Role of the Chemical Engineer in Singapore’s Green Economy</w:t>
      </w:r>
    </w:p>
    <w:p>
      <w:pPr>
        <w:pStyle w:val="FirstParagraph"/>
      </w:pPr>
      <w:r>
        <w:rPr>
          <w:bCs/>
          <w:b/>
        </w:rPr>
        <w:t xml:space="preserve">Abstract</w:t>
      </w:r>
    </w:p>
    <w:p>
      <w:pPr>
        <w:pStyle w:val="BodyText"/>
      </w:pPr>
      <w:r>
        <w:t xml:space="preserve">Singapore, often hailed as a global hub for trade and finance, is simultaneously undergoing a profound transformation in its industrial landscape. As one of the world’s leading petrochemical and pharmaceutical manufacturing hubs, the nation faces unique challenges regarding energy security, carbon neutrality, and resource efficiency. This conference paper explores the critical intersection between advanced chemical engineering methodologies and Singapore’s national sustainability goals. We argue that the modern</w:t>
      </w:r>
      <w:r>
        <w:t xml:space="preserve"> </w:t>
      </w:r>
      <w:r>
        <w:rPr>
          <w:bCs/>
          <w:b/>
        </w:rPr>
        <w:t xml:space="preserve">Chemical Engineer</w:t>
      </w:r>
      <w:r>
        <w:t xml:space="preserve"> </w:t>
      </w:r>
      <w:r>
        <w:t xml:space="preserve">is no longer merely a process optimizer but a central architect of Singapore’s future resilience. By leveraging technologies such as circular economy principles, digital twin simulations, and green hydrogen integration, chemical engineers in</w:t>
      </w:r>
      <w:r>
        <w:t xml:space="preserve"> </w:t>
      </w:r>
      <w:r>
        <w:rPr>
          <w:bCs/>
          <w:b/>
        </w:rPr>
        <w:t xml:space="preserve">Singapore Singapore</w:t>
      </w:r>
      <w:r>
        <w:t xml:space="preserve"> </w:t>
      </w:r>
      <w:r>
        <w:t xml:space="preserve">are redefining industrial productivity while adhering to stringent environmental regulations.</w:t>
      </w:r>
    </w:p>
    <w:bookmarkStart w:id="20" w:name="X7ebb879372ccc1c67aaaa67d087baa205464b8f"/>
    <w:p>
      <w:pPr>
        <w:pStyle w:val="Heading2"/>
      </w:pPr>
      <w:r>
        <w:t xml:space="preserve">1. Introduction: The Industrial Imperative in a Resource-Constrained Nation</w:t>
      </w:r>
    </w:p>
    <w:p>
      <w:pPr>
        <w:pStyle w:val="FirstParagraph"/>
      </w:pPr>
      <w:r>
        <w:t xml:space="preserve">The geographical and resource constraints of</w:t>
      </w:r>
      <w:r>
        <w:t xml:space="preserve"> </w:t>
      </w:r>
      <w:r>
        <w:rPr>
          <w:bCs/>
          <w:b/>
        </w:rPr>
        <w:t xml:space="preserve">Singapore Singapore</w:t>
      </w:r>
      <w:r>
        <w:t xml:space="preserve"> </w:t>
      </w:r>
      <w:r>
        <w:t xml:space="preserve">necessitate a high-value, low-volume approach to manufacturing. Unlike nations with abundant raw materials, Singapore relies heavily on imported feedstocks, making supply chain resilience and process efficiency paramount. The role of the</w:t>
      </w:r>
      <w:r>
        <w:t xml:space="preserve"> </w:t>
      </w:r>
      <w:r>
        <w:rPr>
          <w:bCs/>
          <w:b/>
        </w:rPr>
        <w:t xml:space="preserve">Chemical Engineer</w:t>
      </w:r>
      <w:r>
        <w:t xml:space="preserve"> </w:t>
      </w:r>
      <w:r>
        <w:t xml:space="preserve">has evolved from traditional unit operation design to holistic system integration that considers environmental impact at every stage of the lifecycle.</w:t>
      </w:r>
    </w:p>
    <w:p>
      <w:pPr>
        <w:pStyle w:val="BodyText"/>
      </w:pPr>
      <w:r>
        <w:t xml:space="preserve">In recent years, the Government of Singapore has introduced ambitious frameworks, including the Singapore Green Plan 2030 and the Low Carbon Energy Office initiatives. These policies mandate a significant reduction in greenhouse gas emissions across heavy industries. Consequently, chemical engineers are tasked with retrofitting legacy infrastructure and designing next-generation facilities that align with these regulatory expectations. This paper examines how technical innovation driven by chemical engineering expertise serves as the backbone of</w:t>
      </w:r>
      <w:r>
        <w:t xml:space="preserve"> </w:t>
      </w:r>
      <w:r>
        <w:rPr>
          <w:bCs/>
          <w:b/>
        </w:rPr>
        <w:t xml:space="preserve">Singapore Singapore</w:t>
      </w:r>
      <w:r>
        <w:t xml:space="preserve">’s economic sustainability.</w:t>
      </w:r>
    </w:p>
    <w:bookmarkEnd w:id="20"/>
    <w:bookmarkStart w:id="21" w:name="Xfe1de34915e34225e5e051ebacc9cef73ba5035"/>
    <w:p>
      <w:pPr>
        <w:pStyle w:val="Heading2"/>
      </w:pPr>
      <w:r>
        <w:t xml:space="preserve">2. Decarbonization and Energy Transition: The Engineer’s Toolkit</w:t>
      </w:r>
    </w:p>
    <w:p>
      <w:pPr>
        <w:pStyle w:val="FirstParagraph"/>
      </w:pPr>
      <w:r>
        <w:t xml:space="preserve">The most pressing challenge for the process industries in</w:t>
      </w:r>
      <w:r>
        <w:t xml:space="preserve"> </w:t>
      </w:r>
      <w:r>
        <w:rPr>
          <w:bCs/>
          <w:b/>
        </w:rPr>
        <w:t xml:space="preserve">Singapore Singapore</w:t>
      </w:r>
      <w:r>
        <w:t xml:space="preserve"> </w:t>
      </w:r>
      <w:r>
        <w:t xml:space="preserve">is decarbonization. The chemical engineering discipline provides the primary toolkit for achieving net-zero targets. One of the most significant areas of development is carbon capture, utilization, and storage (CCUS). Chemical engineers are designing novel solvent systems and membrane technologies that can efficiently separate CO2 from industrial flue gases before it enters the atmosphere.</w:t>
      </w:r>
    </w:p>
    <w:p>
      <w:pPr>
        <w:pStyle w:val="BodyText"/>
      </w:pPr>
      <w:r>
        <w:t xml:space="preserve">Furthermore, the transition to low-carbon energy sources requires a fundamental rethinking of process heat and power integration. In</w:t>
      </w:r>
      <w:r>
        <w:t xml:space="preserve"> </w:t>
      </w:r>
      <w:r>
        <w:rPr>
          <w:bCs/>
          <w:b/>
        </w:rPr>
        <w:t xml:space="preserve">Singapore Singapore</w:t>
      </w:r>
      <w:r>
        <w:t xml:space="preserve">, where land is scarce, the deployment of carbon capture facilities must be space-efficient. Chemical engineers are developing compact absorption units and integrating CCUS directly into existing refining and petrochemical processes without disrupting production flows. Additionally, the exploration of green hydrogen as a feedstock for ammonia and methanol production represents a frontier for chemical engineering in the region. The electrolysis processes required to produce this hydrogen must be integrated with renewable energy sources, requiring sophisticated process control systems designed by skilled engineers.</w:t>
      </w:r>
    </w:p>
    <w:bookmarkEnd w:id="21"/>
    <w:bookmarkStart w:id="22" w:name="Xe43427701443ece57304421c9ea6ffcc81ae68b"/>
    <w:p>
      <w:pPr>
        <w:pStyle w:val="Heading2"/>
      </w:pPr>
      <w:r>
        <w:t xml:space="preserve">3. Circular Economy and Waste-to-Value Strategies</w:t>
      </w:r>
    </w:p>
    <w:p>
      <w:pPr>
        <w:pStyle w:val="FirstParagraph"/>
      </w:pPr>
      <w:r>
        <w:t xml:space="preserve">The concept of the circular economy is central to Singapore’s waste management strategy. With limited landfill space, the transformation of waste streams into valuable raw materials is a priority for</w:t>
      </w:r>
      <w:r>
        <w:t xml:space="preserve"> </w:t>
      </w:r>
      <w:r>
        <w:rPr>
          <w:bCs/>
          <w:b/>
        </w:rPr>
        <w:t xml:space="preserve">Singapore Singapore</w:t>
      </w:r>
      <w:r>
        <w:t xml:space="preserve">. Here, the</w:t>
      </w:r>
      <w:r>
        <w:t xml:space="preserve"> </w:t>
      </w:r>
      <w:r>
        <w:rPr>
          <w:bCs/>
          <w:b/>
        </w:rPr>
        <w:t xml:space="preserve">Chemical Engineer</w:t>
      </w:r>
      <w:r>
        <w:t xml:space="preserve"> </w:t>
      </w:r>
      <w:r>
        <w:t xml:space="preserve">plays a pivotal role in designing processes that convert plastic waste into pyrolysis oil or transforming industrial by-products into construction materials.</w:t>
      </w:r>
    </w:p>
    <w:p>
      <w:pPr>
        <w:pStyle w:val="BodyText"/>
      </w:pPr>
      <w:r>
        <w:t xml:space="preserve">Bio-refineries represent another key aspect of this transition. By utilizing biomass residues—such as palm oil mill effluent, which is abundant in the region—chemical engineers are developing pathways to produce biofuels and bioplastics. This not only reduces dependence on fossil fuels but also creates a closed-loop system within</w:t>
      </w:r>
      <w:r>
        <w:t xml:space="preserve"> </w:t>
      </w:r>
      <w:r>
        <w:rPr>
          <w:bCs/>
          <w:b/>
        </w:rPr>
        <w:t xml:space="preserve">Singapore Singapore</w:t>
      </w:r>
      <w:r>
        <w:t xml:space="preserve">’s industrial ecosystem. The technical challenges involve handling variable feedstock qualities and ensuring product consistency, areas where advanced process control and analytical chemistry, sub-disciplines of chemical engineering, are essential.</w:t>
      </w:r>
    </w:p>
    <w:bookmarkEnd w:id="22"/>
    <w:bookmarkStart w:id="23" w:name="X35b71cc4d40f317370f9e8fd6b653c8dbf073fa"/>
    <w:p>
      <w:pPr>
        <w:pStyle w:val="Heading2"/>
      </w:pPr>
      <w:r>
        <w:t xml:space="preserve">4. Digitalization and Industry 4.0 in Process Industries</w:t>
      </w:r>
    </w:p>
    <w:p>
      <w:pPr>
        <w:pStyle w:val="FirstParagraph"/>
      </w:pPr>
      <w:r>
        <w:t xml:space="preserve">The integration of digital technologies into chemical processes is accelerating across</w:t>
      </w:r>
      <w:r>
        <w:t xml:space="preserve"> </w:t>
      </w:r>
      <w:r>
        <w:rPr>
          <w:bCs/>
          <w:b/>
        </w:rPr>
        <w:t xml:space="preserve">Singapore Singapore</w:t>
      </w:r>
      <w:r>
        <w:t xml:space="preserve">. Chemical engineers are increasingly working alongside data scientists to implement Industry 4.0 solutions. Digital twins—virtual replicas of physical plants—allow engineers to simulate process changes, predict equipment failures, and optimize energy consumption in real-time.</w:t>
      </w:r>
    </w:p>
    <w:p>
      <w:pPr>
        <w:pStyle w:val="BodyText"/>
      </w:pPr>
      <w:r>
        <w:t xml:space="preserve">In the context of</w:t>
      </w:r>
      <w:r>
        <w:t xml:space="preserve"> </w:t>
      </w:r>
      <w:r>
        <w:rPr>
          <w:bCs/>
          <w:b/>
        </w:rPr>
        <w:t xml:space="preserve">Singapore Singapore</w:t>
      </w:r>
      <w:r>
        <w:t xml:space="preserve">, where operational efficiency is critical due to high labor costs, digitalization offers a significant competitive advantage. Machine learning algorithms can analyze vast amounts of sensor data to identify inefficiencies that human operators might miss. For instance, predictive maintenance algorithms can forecast when a reactor vessel needs servicing, preventing unplanned downtime and reducing waste. The</w:t>
      </w:r>
      <w:r>
        <w:t xml:space="preserve"> </w:t>
      </w:r>
      <w:r>
        <w:rPr>
          <w:bCs/>
          <w:b/>
        </w:rPr>
        <w:t xml:space="preserve">Chemical Engineer</w:t>
      </w:r>
      <w:r>
        <w:t xml:space="preserve"> </w:t>
      </w:r>
      <w:r>
        <w:t xml:space="preserve">of the future must therefore possess strong data literacy skills to interpret these digital insights and apply them to physical process improvements.</w:t>
      </w:r>
    </w:p>
    <w:bookmarkEnd w:id="23"/>
    <w:bookmarkStart w:id="24" w:name="Xbcef3336f3d1a4896eff3cdcae9acae94475795"/>
    <w:p>
      <w:pPr>
        <w:pStyle w:val="Heading2"/>
      </w:pPr>
      <w:r>
        <w:t xml:space="preserve">5. Talent Development and Interdisciplinary Collaboration</w:t>
      </w:r>
    </w:p>
    <w:p>
      <w:pPr>
        <w:pStyle w:val="FirstParagraph"/>
      </w:pPr>
      <w:r>
        <w:t xml:space="preserve">To sustain this technological advancement, there is a pressing need for talent development within</w:t>
      </w:r>
      <w:r>
        <w:t xml:space="preserve"> </w:t>
      </w:r>
      <w:r>
        <w:rPr>
          <w:bCs/>
          <w:b/>
        </w:rPr>
        <w:t xml:space="preserve">Singapore Singapore</w:t>
      </w:r>
      <w:r>
        <w:t xml:space="preserve">. The evolving role of the</w:t>
      </w:r>
      <w:r>
        <w:t xml:space="preserve"> </w:t>
      </w:r>
      <w:r>
        <w:rPr>
          <w:bCs/>
          <w:b/>
        </w:rPr>
        <w:t xml:space="preserve">Chemical Engineer</w:t>
      </w:r>
      <w:r>
        <w:t xml:space="preserve"> </w:t>
      </w:r>
      <w:r>
        <w:t xml:space="preserve">requires continuous upskilling in areas such as artificial intelligence, sustainability science, and policy regulation. Educational institutions in Singapore are responding by updating curricula to include modules on green chemistry and digital process engineering.</w:t>
      </w:r>
    </w:p>
    <w:p>
      <w:pPr>
        <w:pStyle w:val="BodyText"/>
      </w:pPr>
      <w:r>
        <w:t xml:space="preserve">Moreover, collaboration across disciplines is essential. Chemical engineers must work closely with environmental scientists to assess the ecological impact of new processes, with economists to ensure viability, and with policymakers to shape effective regulations. This interdisciplinary approach ensures that technical solutions are not only feasible but also socially acceptable and economically sustainable in</w:t>
      </w:r>
      <w:r>
        <w:t xml:space="preserve"> </w:t>
      </w:r>
      <w:r>
        <w:rPr>
          <w:bCs/>
          <w:b/>
        </w:rPr>
        <w:t xml:space="preserve">Singapore Singapore</w:t>
      </w:r>
      <w:r>
        <w:t xml:space="preserve">.</w:t>
      </w:r>
    </w:p>
    <w:bookmarkEnd w:id="24"/>
    <w:bookmarkStart w:id="25" w:name="conclusion"/>
    <w:p>
      <w:pPr>
        <w:pStyle w:val="Heading2"/>
      </w:pPr>
      <w:r>
        <w:t xml:space="preserve">6. Conclusion</w:t>
      </w:r>
    </w:p>
    <w:p>
      <w:pPr>
        <w:pStyle w:val="FirstParagraph"/>
      </w:pPr>
      <w:r>
        <w:t xml:space="preserve">The trajectory of industrial development in</w:t>
      </w:r>
      <w:r>
        <w:t xml:space="preserve"> </w:t>
      </w:r>
      <w:r>
        <w:rPr>
          <w:bCs/>
          <w:b/>
        </w:rPr>
        <w:t xml:space="preserve">Singapore Singapore</w:t>
      </w:r>
      <w:r>
        <w:t xml:space="preserve"> </w:t>
      </w:r>
      <w:r>
        <w:t xml:space="preserve">hinges on the ability to harmonize economic growth with environmental stewardship. The</w:t>
      </w:r>
      <w:r>
        <w:t xml:space="preserve"> </w:t>
      </w:r>
      <w:r>
        <w:rPr>
          <w:bCs/>
          <w:b/>
        </w:rPr>
        <w:t xml:space="preserve">Chemical Engineer</w:t>
      </w:r>
      <w:r>
        <w:t xml:space="preserve"> </w:t>
      </w:r>
      <w:r>
        <w:t xml:space="preserve">stands at the forefront of this mission, providing the technical expertise necessary to innovate within tight spatial and resource constraints. Through decarbonization strategies, circular economy implementations, and digital transformation, chemical engineers are redefining what it means to be a process industry leader.</w:t>
      </w:r>
    </w:p>
    <w:p>
      <w:pPr>
        <w:pStyle w:val="BodyText"/>
      </w:pPr>
      <w:r>
        <w:t xml:space="preserve">As</w:t>
      </w:r>
      <w:r>
        <w:t xml:space="preserve"> </w:t>
      </w:r>
      <w:r>
        <w:rPr>
          <w:bCs/>
          <w:b/>
        </w:rPr>
        <w:t xml:space="preserve">Singapore Singapore</w:t>
      </w:r>
      <w:r>
        <w:t xml:space="preserve"> </w:t>
      </w:r>
      <w:r>
        <w:t xml:space="preserve">continues to position itself as a global leader in sustainable manufacturing, the support for chemical engineering research and development remains vital. By investing in human capital and fostering an ecosystem of innovation, Singapore can ensure that its process industries remain competitive, resilient, and environmentally responsible. The future of chemical engineering in this region is not just about maintaining current output levels; it is about pioneering new paradigms of sustainable industrial practice that can serve as models for other resource-constrained nations worldwide.</w:t>
      </w:r>
    </w:p>
    <w:bookmarkEnd w:id="25"/>
    <w:bookmarkStart w:id="26" w:name="references"/>
    <w:p>
      <w:pPr>
        <w:pStyle w:val="Heading2"/>
      </w:pPr>
      <w:r>
        <w:t xml:space="preserve">References</w:t>
      </w:r>
    </w:p>
    <w:p>
      <w:pPr>
        <w:pStyle w:val="FirstParagraph"/>
      </w:pPr>
      <w:r>
        <w:rPr>
          <w:iCs/>
          <w:i/>
        </w:rPr>
        <w:t xml:space="preserve">Note: For the purpose of this conference paper simulation, specific academic citations are omitted, but the content reflects current trends discussed in journals such as "Chemical Engineering Research and Design" and reports from the Economic Development Board of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Pioneering Sustainable Process Industries: The Strategic Role of the Chemical Engineer in Singapore's Green Economy</dc:title>
  <dc:creator/>
  <dc:language>en</dc:language>
  <cp:keywords/>
  <dcterms:created xsi:type="dcterms:W3CDTF">2026-07-29T15:10:14Z</dcterms:created>
  <dcterms:modified xsi:type="dcterms:W3CDTF">2026-07-29T15:10:14Z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