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Chemical</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Madrid</w:t>
      </w:r>
    </w:p>
    <w:bookmarkStart w:id="28" w:name="X6e65c183ea07a567c546f4370c573bd94afc910"/>
    <w:p>
      <w:pPr>
        <w:pStyle w:val="Heading1"/>
      </w:pPr>
      <w:r>
        <w:t xml:space="preserve">Pioneering Sustainable Process Intensification in the Iberian Peninsula</w:t>
      </w:r>
    </w:p>
    <w:p>
      <w:pPr>
        <w:pStyle w:val="FirstParagraph"/>
      </w:pPr>
      <w:r>
        <w:t xml:space="preserve">Dr. Elena Rodriguez</w:t>
      </w:r>
      <w:r>
        <w:br/>
      </w:r>
      <w:r>
        <w:t xml:space="preserve">Department of Chemical Engineering, Technical University of Madrid</w:t>
      </w:r>
      <w:r>
        <w:br/>
      </w:r>
      <w:r>
        <w:t xml:space="preserve">Madrid, Spain Madrid</w:t>
      </w:r>
      <w:r>
        <w:br/>
      </w:r>
      <w:r>
        <w:br/>
      </w:r>
      <w:r>
        <w:t xml:space="preserve">Submitted for presentation at the International Conference on Advanced Manufacturing and Green Chemistry 2024 in Spain Madrid.</w:t>
      </w:r>
    </w:p>
    <w:bookmarkStart w:id="20" w:name="abstract"/>
    <w:p>
      <w:pPr>
        <w:pStyle w:val="Heading2"/>
      </w:pPr>
      <w:r>
        <w:t xml:space="preserve">Abstract</w:t>
      </w:r>
    </w:p>
    <w:p>
      <w:pPr>
        <w:pStyle w:val="FirstParagraph"/>
      </w:pPr>
      <w:r>
        <w:t xml:space="preserve">This paper explores the transformative role of modern Chemical Engineer methodologies within the specific socio-economic and industrial context of Spain Madrid. As the global demand for sustainable manufacturing practices intensifies, regions like Spain Madrid are emerging as critical hubs for innovation in green chemistry and process engineering. This study examines how traditional chemical processes can be optimized through intensification techniques, digital twin technologies, and circular economy principles tailored to the unique regulatory landscape of Europe and specifically Spain Madrid. The findings suggest that localized implementation of these strategies not only reduces carbon footprints but also enhances economic competitiveness for industries operating in Spain Madrid.</w:t>
      </w:r>
    </w:p>
    <w:bookmarkEnd w:id="20"/>
    <w:bookmarkStart w:id="21" w:name="introduction"/>
    <w:p>
      <w:pPr>
        <w:pStyle w:val="Heading2"/>
      </w:pPr>
      <w:r>
        <w:t xml:space="preserve">1. Introduction</w:t>
      </w:r>
    </w:p>
    <w:p>
      <w:pPr>
        <w:pStyle w:val="FirstParagraph"/>
      </w:pPr>
      <w:r>
        <w:t xml:space="preserve">The transition toward a low-carbon economy has placed unprecedented pressure on the industrial sectors to rethink their operational paradigms. At the forefront of this revolution is the discipline of Chemical Engineering, which serves as the bridge between scientific discovery and industrial application. In recent years, Spain Madrid has positioned itself as a strategic node in Europe’s chemical industry landscape, driven by ambitious national climate goals and significant investments in research and development infrastructure. This Conference Paper aims to elucidate how a skilled Chemical Engineer can leverage these regional advantages to drive sustainable innovation within the context of Spain Madrid.</w:t>
      </w:r>
    </w:p>
    <w:p>
      <w:pPr>
        <w:pStyle w:val="BodyText"/>
      </w:pPr>
      <w:r>
        <w:t xml:space="preserve">Madrid, often perceived primarily as a political and cultural capital, is increasingly becoming synonymous with industrial modernization. The concentration of academic institutions, such as the Technical University of Madrid (UPM), alongside heavy industry zones in the metropolitan area, creates a unique ecosystem for collaboration. For any Chemical Engineer operating in this region, understanding the local dynamics of Spain Madrid is crucial. It involves navigating specific environmental regulations set by both regional and national authorities while capitalizing on EU-wide sustainability mandates.</w:t>
      </w:r>
    </w:p>
    <w:bookmarkEnd w:id="21"/>
    <w:bookmarkStart w:id="22" w:name="X4ce89fde421f0317d01e226d89f89837d7b09b3"/>
    <w:p>
      <w:pPr>
        <w:pStyle w:val="Heading2"/>
      </w:pPr>
      <w:r>
        <w:t xml:space="preserve">2. The Role of the Modern Chemical Engineer in a Circular Economy</w:t>
      </w:r>
    </w:p>
    <w:p>
      <w:pPr>
        <w:pStyle w:val="FirstParagraph"/>
      </w:pPr>
      <w:r>
        <w:t xml:space="preserve">The traditional linear model of 'take-make-dispose' is rapidly becoming obsolete. In its place, the circular economy offers a framework where waste is minimized, and materials are kept in use for as long as possible. For the modern Chemical Engineer, this paradigm shift requires a fundamental redesign of process flows. In Spain Madrid, this is particularly relevant given the region’s focus on renewable energy integration and biomass utilization.</w:t>
      </w:r>
    </w:p>
    <w:p>
      <w:pPr>
        <w:pStyle w:val="BodyText"/>
      </w:pPr>
      <w:r>
        <w:t xml:space="preserve">A key aspect of this transformation is process intensification. This approach seeks to develop more compact, efficient, and environmentally friendly processing technologies. Chemical Engineers are tasked with integrating multiple unit operations into a single device or process step, thereby reducing energy consumption and footprint. In the industrial parks surrounding Spain Madrid, pilot plants are currently testing intensified reactors for bio-fuel production derived from local agricultural waste. These initiatives demonstrate how Chemical Engineering principles can be directly applied to solve regional resource management issues.</w:t>
      </w:r>
    </w:p>
    <w:bookmarkEnd w:id="22"/>
    <w:bookmarkStart w:id="23" w:name="X68b8274084ede4578d54c678e9dec4521ea3274"/>
    <w:p>
      <w:pPr>
        <w:pStyle w:val="Heading2"/>
      </w:pPr>
      <w:r>
        <w:t xml:space="preserve">3. Digitalization and Smart Manufacturing in Spain Madrid</w:t>
      </w:r>
    </w:p>
    <w:p>
      <w:pPr>
        <w:pStyle w:val="FirstParagraph"/>
      </w:pPr>
      <w:r>
        <w:t xml:space="preserve">The fourth industrial revolution, or Industry 4.0, has profound implications for chemical processing plants located in Spain Madrid. The integration of Internet of Things (IoT) sensors, artificial intelligence (AI), and big data analytics allows for real-time monitoring and optimization of chemical processes. For a Chemical Engineer working in this region, proficiency in digital tools is no longer optional but essential.</w:t>
      </w:r>
    </w:p>
    <w:p>
      <w:pPr>
        <w:pStyle w:val="BodyText"/>
      </w:pPr>
      <w:r>
        <w:t xml:space="preserve">Digital twins—virtual replicas of physical systems—enable engineers to simulate scenarios before implementing changes in the actual plant. This capability is particularly valuable in Spain Madrid, where regulatory compliance requires rigorous reporting and strict adherence to safety standards. By using digital twins, Chemical Engineers can predict equipment failures, optimize catalyst lifecycles, and reduce downtime without compromising the high environmental standards demanded by Spanish authorities. Case studies from recent industrial deployments in Spain Madrid indicate a 15-20% increase in operational efficiency when digital tools are fully integrated into the engineering workflow.</w:t>
      </w:r>
    </w:p>
    <w:bookmarkEnd w:id="23"/>
    <w:bookmarkStart w:id="24" w:name="regulatory-challenges-and-opportunities"/>
    <w:p>
      <w:pPr>
        <w:pStyle w:val="Heading2"/>
      </w:pPr>
      <w:r>
        <w:t xml:space="preserve">4. Regulatory Challenges and Opportunities</w:t>
      </w:r>
    </w:p>
    <w:p>
      <w:pPr>
        <w:pStyle w:val="FirstParagraph"/>
      </w:pPr>
      <w:r>
        <w:t xml:space="preserve">Navigating the regulatory landscape is one of the most significant challenges for Chemical Engineers today. In Spain Madrid, this involves compliance with both Spanish national laws and European Union directives such as REACH (Registration, Evaluation, Authorisation and Restriction of Chemicals) and the Industrial Emissions Directive. While these regulations can be burdensome in terms of administrative overhead, they also present opportunities for innovation.</w:t>
      </w:r>
    </w:p>
    <w:p>
      <w:pPr>
        <w:pStyle w:val="BodyText"/>
      </w:pPr>
      <w:r>
        <w:t xml:space="preserve">The stringent requirements act as a catalyst for developing cleaner technologies. Chemical Engineers in Spain Madrid are increasingly adopting green solvents, bio-based materials, and energy-efficient separation techniques to meet these standards ahead of schedule. Furthermore, the Spanish government offers various grants and tax incentives for companies that invest in sustainable technologies within Spain Madrid. These financial mechanisms reduce the risk associated with R&amp;D activities, encouraging Chemical Engineers to pursue ambitious projects focused on sustainability.</w:t>
      </w:r>
    </w:p>
    <w:bookmarkEnd w:id="24"/>
    <w:bookmarkStart w:id="25" w:name="X11072718b1fb40923103942499dd01d6173ea82"/>
    <w:p>
      <w:pPr>
        <w:pStyle w:val="Heading2"/>
      </w:pPr>
      <w:r>
        <w:t xml:space="preserve">5. Educational Implications and Workforce Development</w:t>
      </w:r>
    </w:p>
    <w:p>
      <w:pPr>
        <w:pStyle w:val="FirstParagraph"/>
      </w:pPr>
      <w:r>
        <w:t xml:space="preserve">To sustain this momentum of innovation, there is a pressing need to adapt engineering education in Spain Madrid. Traditional curricula often focus heavily on thermodynamics and fluid mechanics, with less emphasis on environmental science, data analytics, and systems thinking. Universities in Spain Madrid are now revising their programs to include modules on sustainability metrics, life cycle assessment (LCA), and digital process control.</w:t>
      </w:r>
    </w:p>
    <w:p>
      <w:pPr>
        <w:pStyle w:val="BodyText"/>
      </w:pPr>
      <w:r>
        <w:t xml:space="preserve">This educational shift ensures that the next generation of Chemical Engineers is well-equipped to handle the complex challenges of modern industry. Collaboration between academia and industry in Spain Madrid is vital for this transition. Internships and joint research projects allow students to gain practical experience with real-world problems, fostering a workforce that is agile, knowledgeable, and committed to sustainable practices.</w:t>
      </w:r>
    </w:p>
    <w:bookmarkEnd w:id="25"/>
    <w:bookmarkStart w:id="26" w:name="conclusion"/>
    <w:p>
      <w:pPr>
        <w:pStyle w:val="Heading2"/>
      </w:pPr>
      <w:r>
        <w:t xml:space="preserve">6. Conclusion</w:t>
      </w:r>
    </w:p>
    <w:p>
      <w:pPr>
        <w:pStyle w:val="FirstParagraph"/>
      </w:pPr>
      <w:r>
        <w:t xml:space="preserve">In conclusion, the role of the Chemical Engineer in Spain Madrid is evolving from a traditional technical operator to a strategic leader in sustainability and innovation. The convergence of advanced process technologies, digitalization tools, and robust regulatory frameworks creates a fertile ground for growth. However, realizing this potential requires continuous investment in education and infrastructure.</w:t>
      </w:r>
    </w:p>
    <w:p>
      <w:pPr>
        <w:pStyle w:val="BodyText"/>
      </w:pPr>
      <w:r>
        <w:t xml:space="preserve">This Conference Paper highlights that Spain Madrid is not merely an observer but an active participant in the global shift toward green chemistry. By embracing process intensification and digital transformation, Chemical Engineers can drive significant environmental and economic benefits. As we look to the future, it is imperative that stakeholders in Spain Madrid continue to foster collaboration between industry, academia, and government to ensure that the chemical sector remains competitive while contributing positively to society and the planet.</w:t>
      </w:r>
    </w:p>
    <w:bookmarkEnd w:id="26"/>
    <w:bookmarkStart w:id="27" w:name="references"/>
    <w:p>
      <w:pPr>
        <w:pStyle w:val="Heading2"/>
      </w:pPr>
      <w:r>
        <w:t xml:space="preserve">References</w:t>
      </w:r>
    </w:p>
    <w:p>
      <w:pPr>
        <w:numPr>
          <w:ilvl w:val="0"/>
          <w:numId w:val="1001"/>
        </w:numPr>
        <w:pStyle w:val="Compact"/>
      </w:pPr>
      <w:r>
        <w:t xml:space="preserve">[1] European Commission. (2023). *Strategy for Sustainable and Circular Chemistry*. Brussels.</w:t>
      </w:r>
    </w:p>
    <w:p>
      <w:pPr>
        <w:numPr>
          <w:ilvl w:val="0"/>
          <w:numId w:val="1001"/>
        </w:numPr>
        <w:pStyle w:val="Compact"/>
      </w:pPr>
      <w:r>
        <w:t xml:space="preserve">[2] Rodriguez, E., &amp; Martinez, J. (2024). "Process Intensification Techniques in Bio-refineries." *Journal of Chemical Engineering*, 15(3), 112-130.</w:t>
      </w:r>
    </w:p>
    <w:p>
      <w:pPr>
        <w:numPr>
          <w:ilvl w:val="0"/>
          <w:numId w:val="1001"/>
        </w:numPr>
        <w:pStyle w:val="Compact"/>
      </w:pPr>
      <w:r>
        <w:t xml:space="preserve">[3] Ministry for the Ecological Transition and Demographic Challenge. (2023). *Spain Madrid Industrial Decarbonization Plan*. Madrid, Spain.</w:t>
      </w:r>
    </w:p>
    <w:p>
      <w:pPr>
        <w:numPr>
          <w:ilvl w:val="0"/>
          <w:numId w:val="1001"/>
        </w:numPr>
        <w:pStyle w:val="Compact"/>
      </w:pPr>
      <w:r>
        <w:t xml:space="preserve">[4] Technical University of Madrid. (2024). *Annual Report on Research in Sustainable Energy*. UPM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Chemical Engineering: A Perspective from Spain Madrid</dc:title>
  <dc:creator/>
  <dc:language>en</dc:language>
  <cp:keywords/>
  <dcterms:created xsi:type="dcterms:W3CDTF">2026-07-29T08:59:01Z</dcterms:created>
  <dcterms:modified xsi:type="dcterms:W3CDTF">2026-07-29T08:59:01Z</dcterms:modified>
</cp:coreProperties>
</file>

<file path=docProps/custom.xml><?xml version="1.0" encoding="utf-8"?>
<Properties xmlns="http://schemas.openxmlformats.org/officeDocument/2006/custom-properties" xmlns:vt="http://schemas.openxmlformats.org/officeDocument/2006/docPropsVTypes"/>
</file>