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Industrial</w:t>
      </w:r>
      <w:r>
        <w:t xml:space="preserve"> </w:t>
      </w:r>
      <w:r>
        <w:t xml:space="preserve">Growth</w:t>
      </w:r>
      <w:r>
        <w:t xml:space="preserve"> </w:t>
      </w:r>
      <w:r>
        <w:t xml:space="preserve">in</w:t>
      </w:r>
      <w:r>
        <w:t xml:space="preserve"> </w:t>
      </w:r>
      <w:r>
        <w:t xml:space="preserve">Sudan,</w:t>
      </w:r>
      <w:r>
        <w:t xml:space="preserve"> </w:t>
      </w:r>
      <w:r>
        <w:t xml:space="preserve">Khartoum</w:t>
      </w:r>
    </w:p>
    <w:bookmarkStart w:id="32" w:name="Xe0b98ed90b4f8fa75eef750dc6040d9ec4fcd0a"/>
    <w:p>
      <w:pPr>
        <w:pStyle w:val="Heading1"/>
      </w:pPr>
      <w:r>
        <w:t xml:space="preserve">The Role of Chemical Engineering in Sustainable Development:</w:t>
      </w:r>
    </w:p>
    <w:bookmarkStart w:id="31" w:name="Xf05414c462226b14128678823a62b4b86e1b0bb"/>
    <w:p>
      <w:pPr>
        <w:pStyle w:val="Heading2"/>
      </w:pPr>
      <w:r>
        <w:t xml:space="preserve">A Strategic Framework for Industrial Growth in Sudan, Khartoum</w:t>
      </w:r>
    </w:p>
    <w:p>
      <w:pPr>
        <w:pStyle w:val="FirstParagraph"/>
      </w:pPr>
      <w:r>
        <w:t xml:space="preserve">Submitted for the International Conference on Emerging Technologies and Industrial Sustainability</w:t>
      </w:r>
      <w:r>
        <w:br/>
      </w:r>
      <w:r>
        <w:t xml:space="preserve">Location: Sudan, Khartoum</w:t>
      </w:r>
      <w:r>
        <w:br/>
      </w:r>
      <w:r>
        <w:t xml:space="preserve">Date: 2023-10-15</w:t>
      </w:r>
    </w:p>
    <w:bookmarkStart w:id="20" w:name="abstract"/>
    <w:p>
      <w:pPr>
        <w:pStyle w:val="Heading3"/>
      </w:pPr>
      <w:r>
        <w:t xml:space="preserve">Abstract</w:t>
      </w:r>
    </w:p>
    <w:p>
      <w:pPr>
        <w:pStyle w:val="FirstParagraph"/>
      </w:pPr>
      <w:r>
        <w:t xml:space="preserve">This paper explores the critical intersection between advanced chemical engineering practices and the industrial revitalization of Sudan, with a specific focus on its capital, Khartoum. As Sudan seeks to diversify its economy beyond traditional agriculture and raw material extraction, the application of chemical engineering principles offers a pathway toward value-added production, resource efficiency, and environmental sustainability. This study analyzes current infrastructure challenges in Khartoum’s industrial sectors—specifically pharmaceuticals, food processing, and petrochemicals—and proposes a roadmap for integrating modern separation processes, catalysis technologies, and green chemistry protocols. The findings suggest that targeted investments in chemical engineering talent and technology transfer can significantly enhance the economic resilience of Sudan Khartoum while addressing pressing environmental concerns.</w:t>
      </w:r>
    </w:p>
    <w:bookmarkEnd w:id="20"/>
    <w:bookmarkStart w:id="21" w:name="introduction"/>
    <w:p>
      <w:pPr>
        <w:pStyle w:val="Heading3"/>
      </w:pPr>
      <w:r>
        <w:t xml:space="preserve">1. Introduction</w:t>
      </w:r>
    </w:p>
    <w:p>
      <w:pPr>
        <w:pStyle w:val="FirstParagraph"/>
      </w:pPr>
      <w:r>
        <w:t xml:space="preserve">Sudan stands at a pivotal juncture in its national development trajectory. Rich in natural resources, including oil, gold, and arable land, the nation has historically relied heavily on primary exports. However, global market fluctuations and internal political complexities have underscored the need for industrial diversification. In this context,</w:t>
      </w:r>
      <w:r>
        <w:t xml:space="preserve"> </w:t>
      </w:r>
      <w:r>
        <w:rPr>
          <w:bCs/>
          <w:b/>
        </w:rPr>
        <w:t xml:space="preserve">Chemical Engineer</w:t>
      </w:r>
      <w:r>
        <w:t xml:space="preserve"> </w:t>
      </w:r>
      <w:r>
        <w:t xml:space="preserve">professionals play an indispensable role as architects of industrial transformation. The transition from raw material exportation to refined product manufacturing requires sophisticated technical expertise that bridges chemistry, physics, mathematics, and economics.</w:t>
      </w:r>
    </w:p>
    <w:p>
      <w:pPr>
        <w:pStyle w:val="BodyText"/>
      </w:pPr>
      <w:r>
        <w:t xml:space="preserve">The capital city of Khartoum serves as the economic and administrative heart of Sudan. Located at the confluence of the White Nile and Blue Nile rivers, Khartoum possesses unique logistical advantages but faces significant infrastructural challenges. This paper argues that reimagining</w:t>
      </w:r>
      <w:r>
        <w:t xml:space="preserve"> </w:t>
      </w:r>
      <w:r>
        <w:rPr>
          <w:bCs/>
          <w:b/>
        </w:rPr>
        <w:t xml:space="preserve">Sudan Khartoum</w:t>
      </w:r>
      <w:r>
        <w:t xml:space="preserve"> </w:t>
      </w:r>
      <w:r>
        <w:t xml:space="preserve">not just as a political center but as a hub for chemical engineering innovation is essential for long-term stability. By leveraging local agricultural biomass and mineral resources through advanced processing techniques, the region can create high-value export products while reducing its carbon footprint.</w:t>
      </w:r>
    </w:p>
    <w:bookmarkEnd w:id="21"/>
    <w:bookmarkStart w:id="22" w:name="X4b9c8267bba891a96279c4fa268116f0e0b072d"/>
    <w:p>
      <w:pPr>
        <w:pStyle w:val="Heading3"/>
      </w:pPr>
      <w:r>
        <w:t xml:space="preserve">2. Current Industrial Landscape in Sudan Khartoum</w:t>
      </w:r>
    </w:p>
    <w:p>
      <w:pPr>
        <w:pStyle w:val="FirstParagraph"/>
      </w:pPr>
      <w:r>
        <w:t xml:space="preserve">The industrial base of Sudan Khartoum is predominantly composed of light manufacturing industries, including flour milling, sugar refining, cotton ginning, and pharmaceutical production. While these sectors provide essential goods for domestic consumption, they often operate with outdated technologies that result in low efficiency and high waste generation. For instance, the oil refining sector in Sudan has historically struggled with yield optimization due to a lack of advanced catalytic cracking units.</w:t>
      </w:r>
    </w:p>
    <w:p>
      <w:pPr>
        <w:pStyle w:val="BodyText"/>
      </w:pPr>
      <w:r>
        <w:t xml:space="preserve">In Khartoum specifically, the pharmaceutical industry is growing but remains dependent on imported active pharmaceutical ingredients (APIs). A robust local chemical engineering infrastructure could enable the synthesis of these compounds domestically, reducing reliance on foreign supply chains and ensuring medicine security. Furthermore, the food processing sector in Khartoum faces issues related to preservation and packaging. Chemical engineers are critical in developing sustainable biodegradable packaging solutions derived from Sudanese agricultural by-products, such as sugarcane bagasse.</w:t>
      </w:r>
    </w:p>
    <w:bookmarkEnd w:id="22"/>
    <w:bookmarkStart w:id="26" w:name="X082dd243a4d663fafb6131070e2d10b86be32a8"/>
    <w:p>
      <w:pPr>
        <w:pStyle w:val="Heading3"/>
      </w:pPr>
      <w:r>
        <w:t xml:space="preserve">3. Key Areas for Chemical Engineering Intervention</w:t>
      </w:r>
    </w:p>
    <w:bookmarkStart w:id="23" w:name="X8b58da99136adfdc622117d62f09437bbc15ae6"/>
    <w:p>
      <w:pPr>
        <w:pStyle w:val="Heading4"/>
      </w:pPr>
      <w:r>
        <w:t xml:space="preserve">3.1 Water Treatment and Sanitation Technology</w:t>
      </w:r>
    </w:p>
    <w:p>
      <w:pPr>
        <w:pStyle w:val="FirstParagraph"/>
      </w:pPr>
      <w:r>
        <w:t xml:space="preserve">Aqua-chemical engineering presents one of the most urgent opportunities in Sudan Khartoum. With rapid urbanization and climate change affecting water availability, advanced filtration technologies such as reverse osmosis and membrane bioreactors are necessary to treat wastewater for industrial reuse. Chemical engineers can design closed-loop water systems for factories in Khartoum, reducing freshwater extraction from the Nile rivers.</w:t>
      </w:r>
    </w:p>
    <w:bookmarkEnd w:id="23"/>
    <w:bookmarkStart w:id="24" w:name="agro-chemical-processing"/>
    <w:p>
      <w:pPr>
        <w:pStyle w:val="Heading4"/>
      </w:pPr>
      <w:r>
        <w:t xml:space="preserve">3.2 Agro-Chemical Processing</w:t>
      </w:r>
    </w:p>
    <w:p>
      <w:pPr>
        <w:pStyle w:val="FirstParagraph"/>
      </w:pPr>
      <w:r>
        <w:t xml:space="preserve">Sudan is a major producer of gum arabic, sesame, and sorghum. However, much of this production occurs at the raw material level. Chemical engineering allows for the extraction and purification of high-value compounds from these crops. For example, advanced solvent extraction methods can isolate higher-purity gum arabic for international markets in food and pharmaceuticals. Additionally, bio-refining techniques can convert agricultural waste into biofuels or bioplastics, creating a circular economy within Sudan Khartoum.</w:t>
      </w:r>
    </w:p>
    <w:bookmarkEnd w:id="24"/>
    <w:bookmarkStart w:id="25" w:name="petrochemical-valorization"/>
    <w:p>
      <w:pPr>
        <w:pStyle w:val="Heading4"/>
      </w:pPr>
      <w:r>
        <w:t xml:space="preserve">3.3 Petrochemical Valorization</w:t>
      </w:r>
    </w:p>
    <w:p>
      <w:pPr>
        <w:pStyle w:val="FirstParagraph"/>
      </w:pPr>
      <w:r>
        <w:t xml:space="preserve">Sudan’s oil reserves offer significant potential for downstream processing. Instead of exporting crude oil, local refineries in and around Khartoum can be upgraded to produce higher-margin products such as lubricants, asphalt modifiers, and petrochemical feedstocks. This requires the implementation of hydrotreating and catalytic reforming processes—core competencies of the modern</w:t>
      </w:r>
      <w:r>
        <w:t xml:space="preserve"> </w:t>
      </w:r>
      <w:r>
        <w:rPr>
          <w:bCs/>
          <w:b/>
        </w:rPr>
        <w:t xml:space="preserve">Chemical Engineer</w:t>
      </w:r>
      <w:r>
        <w:t xml:space="preserve">. By capturing associated petroleum gas (APG) which is often flared, chemical engineers can develop facilities to convert this waste into liquefied petroleum gas (LPG) for domestic use, improving energy access in urban centers.</w:t>
      </w:r>
    </w:p>
    <w:bookmarkEnd w:id="25"/>
    <w:bookmarkEnd w:id="26"/>
    <w:bookmarkStart w:id="27" w:name="challenges-and-strategic-recommendations"/>
    <w:p>
      <w:pPr>
        <w:pStyle w:val="Heading3"/>
      </w:pPr>
      <w:r>
        <w:t xml:space="preserve">4. Challenges and Strategic Recommendations</w:t>
      </w:r>
    </w:p>
    <w:p>
      <w:pPr>
        <w:pStyle w:val="FirstParagraph"/>
      </w:pPr>
      <w:r>
        <w:t xml:space="preserve">The path toward integrating advanced chemical engineering practices in Sudan Khartoum is fraught with challenges. These include intermittent power supply, a shortage of specialized equipment, and a "brain drain" of skilled professionals seeking opportunities abroad. To address these issues, we propose the following strategies:</w:t>
      </w:r>
    </w:p>
    <w:p>
      <w:pPr>
        <w:numPr>
          <w:ilvl w:val="0"/>
          <w:numId w:val="1001"/>
        </w:numPr>
        <w:pStyle w:val="Compact"/>
      </w:pPr>
      <w:r>
        <w:rPr>
          <w:bCs/>
          <w:b/>
        </w:rPr>
        <w:t xml:space="preserve">Educational Curriculum Reform:</w:t>
      </w:r>
      <w:r>
        <w:t xml:space="preserve"> </w:t>
      </w:r>
      <w:r>
        <w:t xml:space="preserve">Engineering faculties in Khartoum must update their curricula to include modern topics such as process simulation software (e.g., Aspen Plus), computational fluid dynamics, and green chemistry principles. This will ensure that the next generation of Chemical Engineers is globally competitive.</w:t>
      </w:r>
    </w:p>
    <w:p>
      <w:pPr>
        <w:numPr>
          <w:ilvl w:val="0"/>
          <w:numId w:val="1001"/>
        </w:numPr>
        <w:pStyle w:val="Compact"/>
      </w:pPr>
      <w:r>
        <w:rPr>
          <w:bCs/>
          <w:b/>
        </w:rPr>
        <w:t xml:space="preserve">Public-Private Partnerships (PPPs):</w:t>
      </w:r>
      <w:r>
        <w:t xml:space="preserve"> </w:t>
      </w:r>
      <w:r>
        <w:t xml:space="preserve">The government should incentivize foreign direct investment by partnering with international engineering firms to transfer technology and training. Joint ventures can facilitate the establishment of pilot plants in Khartoum to test new technologies in local conditions.</w:t>
      </w:r>
    </w:p>
    <w:p>
      <w:pPr>
        <w:numPr>
          <w:ilvl w:val="0"/>
          <w:numId w:val="1001"/>
        </w:numPr>
        <w:pStyle w:val="Compact"/>
      </w:pPr>
      <w:r>
        <w:rPr>
          <w:bCs/>
          <w:b/>
        </w:rPr>
        <w:t xml:space="preserve">R&amp;D Investment:</w:t>
      </w:r>
      <w:r>
        <w:t xml:space="preserve"> </w:t>
      </w:r>
      <w:r>
        <w:t xml:space="preserve">Establishing a national center for chemical research in Sudan Khartoum would foster innovation. This center could focus on solving specific local problems, such as desalination technologies suitable for arid regions or low-cost water purification filters.</w:t>
      </w:r>
    </w:p>
    <w:bookmarkEnd w:id="27"/>
    <w:bookmarkStart w:id="28" w:name="Xe8fa6ee4a614ad9aa9d1b8a91b4a5ae5a346a88"/>
    <w:p>
      <w:pPr>
        <w:pStyle w:val="Heading3"/>
      </w:pPr>
      <w:r>
        <w:t xml:space="preserve">5. Environmental Sustainability and Green Chemistry</w:t>
      </w:r>
    </w:p>
    <w:p>
      <w:pPr>
        <w:pStyle w:val="FirstParagraph"/>
      </w:pPr>
      <w:r>
        <w:t xml:space="preserve">Sustainable development cannot be separated from industrial progress. Chemical engineers have a moral and professional obligation to minimize environmental impact. In the context of Sudan Khartoum, this means adopting green chemistry principles that reduce or eliminate the use and generation of hazardous substances. For example, in pesticide manufacturing, engineers can design catalytic processes that increase yield while reducing toxic by-products. Furthermore, implementing life-cycle assessment (LCA) tools will help industries in Khartoum understand the environmental footprint of their products from raw material extraction to disposal.</w:t>
      </w:r>
    </w:p>
    <w:bookmarkEnd w:id="28"/>
    <w:bookmarkStart w:id="29" w:name="conclusion"/>
    <w:p>
      <w:pPr>
        <w:pStyle w:val="Heading3"/>
      </w:pPr>
      <w:r>
        <w:t xml:space="preserve">6. Conclusion</w:t>
      </w:r>
    </w:p>
    <w:p>
      <w:pPr>
        <w:pStyle w:val="FirstParagraph"/>
      </w:pPr>
      <w:r>
        <w:t xml:space="preserve">The transformation of Sudan’s industrial landscape hinges on the effective application of scientific principles and engineering practices. As this paper has demonstrated, the role of a</w:t>
      </w:r>
      <w:r>
        <w:t xml:space="preserve"> </w:t>
      </w:r>
      <w:r>
        <w:rPr>
          <w:bCs/>
          <w:b/>
        </w:rPr>
        <w:t xml:space="preserve">Chemical Engineer</w:t>
      </w:r>
      <w:r>
        <w:t xml:space="preserve"> </w:t>
      </w:r>
      <w:r>
        <w:t xml:space="preserve">extends beyond plant operations; it encompasses strategic planning, environmental stewardship, and economic development. For Sudan Khartoum to thrive in the 21st century, it must embrace chemical engineering as a cornerstone of its industrial policy. By investing in human capital, modernizing infrastructure, and fostering innovation, Khartoum can become a model for sustainable industrial growth in Africa. The convergence of technical expertise and local resource potential offers a promising future for Sudan’s economy.</w:t>
      </w:r>
    </w:p>
    <w:bookmarkEnd w:id="29"/>
    <w:bookmarkStart w:id="30" w:name="references"/>
    <w:p>
      <w:pPr>
        <w:pStyle w:val="Heading3"/>
      </w:pPr>
      <w:r>
        <w:t xml:space="preserve">7. References</w:t>
      </w:r>
    </w:p>
    <w:p>
      <w:pPr>
        <w:numPr>
          <w:ilvl w:val="0"/>
          <w:numId w:val="1002"/>
        </w:numPr>
        <w:pStyle w:val="Compact"/>
      </w:pPr>
      <w:r>
        <w:t xml:space="preserve">Sudan Ministry of Industry and Mineral Resources. (2021). "National Industrial Strategy 2030."</w:t>
      </w:r>
    </w:p>
    <w:p>
      <w:pPr>
        <w:numPr>
          <w:ilvl w:val="0"/>
          <w:numId w:val="1002"/>
        </w:numPr>
        <w:pStyle w:val="Compact"/>
      </w:pPr>
      <w:r>
        <w:t xml:space="preserve">Ahmed, M., &amp; Hassan, A. (2019). "Challenges in Water Treatment Technologies for Urban Centers in the Nile Basin." Journal of Environmental Engineering, 45(3), 112-125.</w:t>
      </w:r>
    </w:p>
    <w:p>
      <w:pPr>
        <w:numPr>
          <w:ilvl w:val="0"/>
          <w:numId w:val="1002"/>
        </w:numPr>
        <w:pStyle w:val="Compact"/>
      </w:pPr>
      <w:r>
        <w:t xml:space="preserve">World Bank Group. (2022). "Sudan Economic Monitor: Bridging the Gap to Sustainable Growth."</w:t>
      </w:r>
    </w:p>
    <w:p>
      <w:pPr>
        <w:numPr>
          <w:ilvl w:val="0"/>
          <w:numId w:val="1002"/>
        </w:numPr>
        <w:pStyle w:val="Compact"/>
      </w:pPr>
      <w:r>
        <w:t xml:space="preserve">Elsiddig, K. A. (2018). "Gum Arabic: Production, Processing, and Market Trends." Sudan Journal of Agricultural Sciences.</w:t>
      </w:r>
    </w:p>
    <w:p>
      <w:pPr>
        <w:numPr>
          <w:ilvl w:val="0"/>
          <w:numId w:val="1002"/>
        </w:numPr>
        <w:pStyle w:val="Compact"/>
      </w:pPr>
      <w:r>
        <w:t xml:space="preserve">Anthony, F., &amp; Smithers, J. (2020). "Green Chemistry Applications in Developing Economies." International Journal of Chemical Engineering.</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Engineering in Sustainable Development: A Strategic Framework for Industrial Growth in Sudan, Khartoum</dc:title>
  <dc:creator/>
  <cp:keywords/>
  <dcterms:created xsi:type="dcterms:W3CDTF">2026-07-29T03:08:07Z</dcterms:created>
  <dcterms:modified xsi:type="dcterms:W3CDTF">2026-07-29T03:08:07Z</dcterms:modified>
</cp:coreProperties>
</file>

<file path=docProps/custom.xml><?xml version="1.0" encoding="utf-8"?>
<Properties xmlns="http://schemas.openxmlformats.org/officeDocument/2006/custom-properties" xmlns:vt="http://schemas.openxmlformats.org/officeDocument/2006/docPropsVTypes"/>
</file>