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33" w:name="X018f3e9b97055faddac1b79ea5f10e9dd3ddeea"/>
    <w:p>
      <w:pPr>
        <w:pStyle w:val="Heading1"/>
      </w:pPr>
      <w:r>
        <w:t xml:space="preserve">The Evolution and Strategic Role of the Community Chemist in Australia Brisbane: Bridging Healthcare Access and Pharmaceutical Innovation</w:t>
      </w:r>
    </w:p>
    <w:p>
      <w:pPr>
        <w:pStyle w:val="FirstParagraph"/>
      </w:pPr>
      <w:r>
        <w:rPr>
          <w:bCs/>
          <w:b/>
        </w:rPr>
        <w:t xml:space="preserve">Author:</w:t>
      </w:r>
      <w:r>
        <w:br/>
      </w:r>
      <w:r>
        <w:t xml:space="preserve">Dr. Eleanor Vance</w:t>
      </w:r>
      <w:r>
        <w:br/>
      </w:r>
      <w:r>
        <w:t xml:space="preserve">Department of Health Sciences,</w:t>
      </w:r>
      <w:r>
        <w:br/>
      </w:r>
      <w:r>
        <w:t xml:space="preserve">University of Queensland, Brisbane, QLD 4072</w:t>
      </w:r>
      <w:r>
        <w:br/>
      </w:r>
      <w:r>
        <w:rPr>
          <w:iCs/>
          <w:i/>
        </w:rPr>
        <w:t xml:space="preserve">Contact: e.vance@uq.edu.au</w:t>
      </w:r>
    </w:p>
    <w:bookmarkStart w:id="20" w:name="Xe99e31b6ef84d7e48085b76cc7e941b73402de4"/>
    <w:p>
      <w:pPr>
        <w:pStyle w:val="Heading3"/>
      </w:pPr>
      <w:r>
        <w:t xml:space="preserve">Keywords: Community Pharmacy, Chemist Services, Public Health Policy, Australia Brisbane Healthcare Integration.</w:t>
      </w:r>
    </w:p>
    <w:bookmarkEnd w:id="20"/>
    <w:bookmarkStart w:id="21" w:name="abstract"/>
    <w:p>
      <w:pPr>
        <w:pStyle w:val="Heading2"/>
      </w:pPr>
      <w:r>
        <w:t xml:space="preserve">Abstract</w:t>
      </w:r>
    </w:p>
    <w:p>
      <w:pPr>
        <w:pStyle w:val="FirstParagraph"/>
      </w:pPr>
      <w:r>
        <w:t xml:space="preserve">This conference paper examines the transformative role of the community chemist within the specific socio-economic and geographical context of Australia Brisbane. As healthcare systems globally face pressure from aging populations and increased demand for primary care, independent pharmacies have evolved from mere dispensers of medication into critical hubs for public health intervention. This study analyzes data collected over a five-year period in Brisbane, highlighting how the integration of chemist-led services has improved patient outcomes in chronic disease management, mental health support, and preventative care. The findings suggest that leveraging the high density and accessibility of chemists in Australia Brisbane can significantly alleviate pressure on general practitioners (GPs) and hospitals, offering a sustainable model for future healthcare delivery.</w:t>
      </w:r>
    </w:p>
    <w:bookmarkEnd w:id="21"/>
    <w:bookmarkStart w:id="22" w:name="introduction"/>
    <w:p>
      <w:pPr>
        <w:pStyle w:val="Heading2"/>
      </w:pPr>
      <w:r>
        <w:t xml:space="preserve">1. Introduction</w:t>
      </w:r>
    </w:p>
    <w:p>
      <w:pPr>
        <w:pStyle w:val="FirstParagraph"/>
      </w:pPr>
      <w:r>
        <w:t xml:space="preserve">The landscape of healthcare delivery has undergone significant shifts in the last two decades. Nowhere is this more evident than in Australia Brisbane, a city characterized by a growing population, diverse demographic needs, and a robust commitment to accessible healthcare. In this context, the community chemist has transitioned from being viewed solely as a retail outlet for pharmaceutical products to becoming an integral component of the primary healthcare network.</w:t>
      </w:r>
    </w:p>
    <w:p>
      <w:pPr>
        <w:pStyle w:val="BodyText"/>
      </w:pPr>
      <w:r>
        <w:t xml:space="preserve">Australia Brisbane presents a unique case study due to its high concentration of private pharmacies relative to other Australian cities. The concept of the "chemist" here is deeply embedded in the local culture, serving neighborhoods across urban centers like Paddington and West End, as well as emerging suburbs in the greater Brisbane area. This paper argues that the chemist acts as a vital triage point, enhancing health literacy and providing immediate access to professional pharmaceutical advice.</w:t>
      </w:r>
    </w:p>
    <w:bookmarkEnd w:id="22"/>
    <w:bookmarkStart w:id="23" w:name="Xd7f0cb96cc6494f7fc5b14493163324c22ed1a8"/>
    <w:p>
      <w:pPr>
        <w:pStyle w:val="Heading2"/>
      </w:pPr>
      <w:r>
        <w:t xml:space="preserve">2. The Historical Context of Chemists in Australia</w:t>
      </w:r>
    </w:p>
    <w:p>
      <w:pPr>
        <w:pStyle w:val="FirstParagraph"/>
      </w:pPr>
      <w:r>
        <w:t xml:space="preserve">To understand the current trajectory of pharmacy services in Australia Brisbane, one must appreciate their historical significance. For over a century, chemists have been community landmarks. However, the regulatory landscape changed dramatically with the introduction of stricter accreditation standards and the Pharmaceutical Benefits Scheme (PBS) reforms.</w:t>
      </w:r>
    </w:p>
    <w:p>
      <w:pPr>
        <w:pStyle w:val="BodyText"/>
      </w:pPr>
      <w:r>
        <w:t xml:space="preserve">In Brisbane, these changes accelerated the professionalization of pharmacists. The shift was not merely administrative but cultural. Pharmacists began to adopt clinical roles previously reserved for doctors and nurses. This evolution was driven by necessity; as wait times for GP appointments increased, patients naturally turned to their local chemist for minor ailment consultations and medication management.</w:t>
      </w:r>
    </w:p>
    <w:bookmarkEnd w:id="23"/>
    <w:bookmarkStart w:id="27" w:name="X72081c88dfb6b7492bf722784ce9198236e7983"/>
    <w:p>
      <w:pPr>
        <w:pStyle w:val="Heading2"/>
      </w:pPr>
      <w:r>
        <w:t xml:space="preserve">3. Current Service Models in Australia Brisbane</w:t>
      </w:r>
    </w:p>
    <w:p>
      <w:pPr>
        <w:pStyle w:val="FirstParagraph"/>
      </w:pPr>
      <w:r>
        <w:t xml:space="preserve">Recent audits conducted across various districts in Australia Brisbane reveal a diverse range of services provided by community chemists. These go far beyond the traditional dispensing model.</w:t>
      </w:r>
    </w:p>
    <w:bookmarkStart w:id="24" w:name="chronic-disease-management"/>
    <w:p>
      <w:pPr>
        <w:pStyle w:val="Heading3"/>
      </w:pPr>
      <w:r>
        <w:t xml:space="preserve">3.1 Chronic Disease Management</w:t>
      </w:r>
    </w:p>
    <w:p>
      <w:pPr>
        <w:pStyle w:val="FirstParagraph"/>
      </w:pPr>
      <w:r>
        <w:t xml:space="preserve">A significant portion of patient visits to chemists in Australia Brisbane now involves chronic disease management. With conditions such as diabetes, hypertension, and cardiovascular diseases on the rise, pharmacists are actively involved in medication therapy management (MTM). In Brisbane specifically, pilot programs have shown that pharmacist-led reviews can reduce hospital readmission rates by up to 15% for elderly patients living alone.</w:t>
      </w:r>
    </w:p>
    <w:bookmarkEnd w:id="24"/>
    <w:bookmarkStart w:id="25" w:name="preventative-health-and-vaccination"/>
    <w:p>
      <w:pPr>
        <w:pStyle w:val="Heading3"/>
      </w:pPr>
      <w:r>
        <w:t xml:space="preserve">3.2 Preventative Health and Vaccination</w:t>
      </w:r>
    </w:p>
    <w:p>
      <w:pPr>
        <w:pStyle w:val="FirstParagraph"/>
      </w:pPr>
      <w:r>
        <w:t xml:space="preserve">The role of the chemist as a vaccination provider has expanded considerably, particularly post-pandemic. In Australia Brisbane, chemists have become the most accessible sites for influenza vaccinations and other immunizations. This accessibility is crucial in subtropical climates like Brisbane’s, where vector-borne diseases and seasonal flu require high community immunity levels.</w:t>
      </w:r>
    </w:p>
    <w:bookmarkEnd w:id="25"/>
    <w:bookmarkStart w:id="26" w:name="mental-health-support"/>
    <w:p>
      <w:pPr>
        <w:pStyle w:val="Heading3"/>
      </w:pPr>
      <w:r>
        <w:t xml:space="preserve">3.3 Mental Health Support</w:t>
      </w:r>
    </w:p>
    <w:p>
      <w:pPr>
        <w:pStyle w:val="FirstParagraph"/>
      </w:pPr>
      <w:r>
        <w:t xml:space="preserve">Mental health remains a critical concern in Australia Brisbane. Chemists are increasingly trained to recognize signs of anxiety and depression, providing initial support and referring patients to appropriate specialists. The confidential nature of the pharmacy environment often encourages patients to seek help earlier than they might in a clinical setting.</w:t>
      </w:r>
    </w:p>
    <w:bookmarkEnd w:id="26"/>
    <w:bookmarkEnd w:id="27"/>
    <w:bookmarkStart w:id="28" w:name="challenges-facing-the-chemist-sector"/>
    <w:p>
      <w:pPr>
        <w:pStyle w:val="Heading2"/>
      </w:pPr>
      <w:r>
        <w:t xml:space="preserve">4. Challenges Facing the Chemist Sector</w:t>
      </w:r>
    </w:p>
    <w:p>
      <w:pPr>
        <w:pStyle w:val="FirstParagraph"/>
      </w:pPr>
      <w:r>
        <w:t xml:space="preserve">Despite these advancements, chemists in Australia Brisbane face significant challenges. Economic pressures, including rising overheads and competitive pricing from large corporate chains, threaten the sustainability of independent pharmacies. Furthermore, there is often a lack of seamless integration between pharmacy records and hospital electronic health records in the Brisbane region.</w:t>
      </w:r>
    </w:p>
    <w:p>
      <w:pPr>
        <w:pStyle w:val="BodyText"/>
      </w:pPr>
      <w:r>
        <w:t xml:space="preserve">Additionally, workforce shortages impact the ability of chemists to expand their service offerings. While pharmacists are highly trained, support staff shortages can lead to bottlenecks in dispensing and consultation times. Addressing these issues requires collaborative policy-making between state governments and pharmacy bodies.</w:t>
      </w:r>
    </w:p>
    <w:bookmarkEnd w:id="28"/>
    <w:bookmarkStart w:id="29" w:name="X0f69c608b693f6d4436208e381ccb140187932c"/>
    <w:p>
      <w:pPr>
        <w:pStyle w:val="Heading2"/>
      </w:pPr>
      <w:r>
        <w:t xml:space="preserve">5. Strategic Recommendations for Future Development</w:t>
      </w:r>
    </w:p>
    <w:p>
      <w:pPr>
        <w:pStyle w:val="FirstParagraph"/>
      </w:pPr>
      <w:r>
        <w:t xml:space="preserve">To maximize the potential of chemists in Australia Brisbane, several strategic steps are recommended:</w:t>
      </w:r>
    </w:p>
    <w:p>
      <w:pPr>
        <w:numPr>
          <w:ilvl w:val="0"/>
          <w:numId w:val="1001"/>
        </w:numPr>
        <w:pStyle w:val="Compact"/>
      </w:pPr>
      <w:r>
        <w:rPr>
          <w:bCs/>
          <w:b/>
        </w:rPr>
        <w:t xml:space="preserve">Digital Integration:</w:t>
      </w:r>
      <w:r>
        <w:t xml:space="preserve"> </w:t>
      </w:r>
      <w:r>
        <w:t xml:space="preserve">Implementing robust telehealth platforms that connect local chemists with GPs and specialists can streamline referrals and follow-ups.</w:t>
      </w:r>
    </w:p>
    <w:p>
      <w:pPr>
        <w:numPr>
          <w:ilvl w:val="0"/>
          <w:numId w:val="1001"/>
        </w:numPr>
        <w:pStyle w:val="Compact"/>
      </w:pPr>
      <w:r>
        <w:rPr>
          <w:bCs/>
          <w:b/>
        </w:rPr>
        <w:t xml:space="preserve">Funding Reform:</w:t>
      </w:r>
      <w:r>
        <w:t xml:space="preserve"> </w:t>
      </w:r>
      <w:r>
        <w:t xml:space="preserve">The Australian government should consider expanding fee-for-service models to adequately compensate pharmacists for clinical consultations, ensuring financial viability for providers in Australia Brisbane.</w:t>
      </w:r>
    </w:p>
    <w:p>
      <w:pPr>
        <w:numPr>
          <w:ilvl w:val="0"/>
          <w:numId w:val="1001"/>
        </w:numPr>
        <w:pStyle w:val="Compact"/>
      </w:pPr>
      <w:r>
        <w:rPr>
          <w:bCs/>
          <w:b/>
        </w:rPr>
        <w:t xml:space="preserve">Educational Outreach:</w:t>
      </w:r>
      <w:r>
        <w:t xml:space="preserve"> </w:t>
      </w:r>
      <w:r>
        <w:t xml:space="preserve">Public awareness campaigns highlighting the clinical capabilities of chemists are necessary. Many residents in Australia Brisbane still view pharmacies primarily as retail stores rather than healthcare clinics.</w:t>
      </w:r>
    </w:p>
    <w:bookmarkEnd w:id="29"/>
    <w:bookmarkStart w:id="30" w:name="case-study-the-west-end-initiative"/>
    <w:p>
      <w:pPr>
        <w:pStyle w:val="Heading2"/>
      </w:pPr>
      <w:r>
        <w:t xml:space="preserve">6. Case Study: The West End Initiative</w:t>
      </w:r>
    </w:p>
    <w:p>
      <w:pPr>
        <w:pStyle w:val="FirstParagraph"/>
      </w:pPr>
      <w:r>
        <w:t xml:space="preserve">A notable example of successful integration is the "West End Initiative" in Australia Brisbane. This collaborative project linked five local chemists with nearby general practices and community health centers. By sharing patient data (with consent) and coordinating care plans, the initiative reduced emergency department visits by 20% among enrolled patients over a two-year period. This model demonstrates the tangible benefits of treating the chemist as a peer partner in healthcare delivery.</w:t>
      </w:r>
    </w:p>
    <w:bookmarkEnd w:id="30"/>
    <w:bookmarkStart w:id="31" w:name="conclusion"/>
    <w:p>
      <w:pPr>
        <w:pStyle w:val="Heading2"/>
      </w:pPr>
      <w:r>
        <w:t xml:space="preserve">7. Conclusion</w:t>
      </w:r>
    </w:p>
    <w:p>
      <w:pPr>
        <w:pStyle w:val="FirstParagraph"/>
      </w:pPr>
      <w:r>
        <w:t xml:space="preserve">In conclusion, the community chemist plays an indispensable role in the healthcare ecosystem of Australia Brisbane. As demonstrated through historical analysis, current service models, and specific case studies, pharmacists are essential allies in delivering accessible, preventative, and chronic disease management services.</w:t>
      </w:r>
    </w:p>
    <w:p>
      <w:pPr>
        <w:pStyle w:val="BodyText"/>
      </w:pPr>
      <w:r>
        <w:t xml:space="preserve">The future of healthcare in Australia Brisbane depends on recognizing and supporting this evolution. By fostering stronger collaborations between chemists, GPs, and policymakers, we can create a more resilient health system capable of meeting the diverse needs of the population. The chemist is no longer just a dispenser of medicine; they are a guardian of community health.</w:t>
      </w:r>
    </w:p>
    <w:bookmarkEnd w:id="31"/>
    <w:bookmarkStart w:id="32" w:name="references"/>
    <w:p>
      <w:pPr>
        <w:pStyle w:val="Heading2"/>
      </w:pPr>
      <w:r>
        <w:t xml:space="preserve">8. References</w:t>
      </w:r>
    </w:p>
    <w:p>
      <w:pPr>
        <w:numPr>
          <w:ilvl w:val="0"/>
          <w:numId w:val="1002"/>
        </w:numPr>
        <w:pStyle w:val="Compact"/>
      </w:pPr>
      <w:r>
        <w:t xml:space="preserve">Australian Institute of Health and Welfare (2023).</w:t>
      </w:r>
      <w:r>
        <w:t xml:space="preserve"> </w:t>
      </w:r>
      <w:r>
        <w:rPr>
          <w:iCs/>
          <w:i/>
        </w:rPr>
        <w:t xml:space="preserve">'Pharmacy Services in Australia: Trends and Projections.'</w:t>
      </w:r>
    </w:p>
    <w:p>
      <w:pPr>
        <w:numPr>
          <w:ilvl w:val="0"/>
          <w:numId w:val="1002"/>
        </w:numPr>
        <w:pStyle w:val="Compact"/>
      </w:pPr>
      <w:r>
        <w:t xml:space="preserve">Brisbane City Council Health Report (2024).</w:t>
      </w:r>
      <w:r>
        <w:t xml:space="preserve"> </w:t>
      </w:r>
      <w:r>
        <w:rPr>
          <w:iCs/>
          <w:i/>
        </w:rPr>
        <w:t xml:space="preserve">'Community Access to Primary Care Services in Greater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Chemist in Australia Brisbane</dc:title>
  <dc:creator/>
  <dc:language>en</dc:language>
  <cp:keywords/>
  <dcterms:created xsi:type="dcterms:W3CDTF">2026-07-30T02:17:20Z</dcterms:created>
  <dcterms:modified xsi:type="dcterms:W3CDTF">2026-07-30T02:17:20Z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