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Community</w:t>
      </w:r>
      <w:r>
        <w:t xml:space="preserve"> </w:t>
      </w:r>
      <w:r>
        <w:t xml:space="preserve">Health</w:t>
      </w:r>
      <w:r>
        <w:t xml:space="preserve"> </w:t>
      </w:r>
      <w:r>
        <w:t xml:space="preserve">and</w:t>
      </w:r>
      <w:r>
        <w:t xml:space="preserve"> </w:t>
      </w:r>
      <w:r>
        <w:t xml:space="preserve">Pharmaceutical</w:t>
      </w:r>
      <w:r>
        <w:t xml:space="preserve"> </w:t>
      </w:r>
      <w:r>
        <w:t xml:space="preserve">Innovation</w:t>
      </w:r>
    </w:p>
    <w:bookmarkStart w:id="28" w:name="X580800eba0118ff348cd25d2b3f621b2bbbbbd3"/>
    <w:p>
      <w:pPr>
        <w:pStyle w:val="Heading1"/>
      </w:pPr>
      <w:r>
        <w:t xml:space="preserve">The Evolving Role of the Chemist in Australia Sydney</w:t>
      </w:r>
      <w:r>
        <w:br/>
      </w:r>
      <w:r>
        <w:t xml:space="preserve">Bridging Community Health and Pharmaceutical Innovation</w:t>
      </w:r>
    </w:p>
    <w:p>
      <w:pPr>
        <w:pStyle w:val="FirstParagraph"/>
      </w:pPr>
      <w:r>
        <w:rPr>
          <w:bCs/>
          <w:b/>
        </w:rPr>
        <w:t xml:space="preserve">Jane Doe, PhD</w:t>
      </w:r>
      <w:r>
        <w:br/>
      </w:r>
      <w:r>
        <w:t xml:space="preserve">Department of Pharmaceutical Sciences,</w:t>
      </w:r>
      <w:r>
        <w:br/>
      </w:r>
      <w:r>
        <w:t xml:space="preserve">Sydney University Research Institute,</w:t>
      </w:r>
      <w:r>
        <w:br/>
      </w:r>
      <w:r>
        <w:t xml:space="preserve">Sydney, NSW, Australia</w:t>
      </w:r>
    </w:p>
    <w:p>
      <w:pPr>
        <w:pStyle w:val="BodyText"/>
      </w:pPr>
      <w:r>
        <w:t xml:space="preserve">Email: jane.doe@syr.edu.au | Phone: +61 2 9351 2000</w:t>
      </w:r>
    </w:p>
    <w:bookmarkStart w:id="20" w:name="abstract"/>
    <w:p>
      <w:pPr>
        <w:pStyle w:val="Heading2"/>
      </w:pPr>
      <w:r>
        <w:t xml:space="preserve">Abstract</w:t>
      </w:r>
    </w:p>
    <w:p>
      <w:pPr>
        <w:pStyle w:val="FirstParagraph"/>
      </w:pPr>
      <w:r>
        <w:t xml:space="preserve">This paper examines the transformative trajectory of the Chemist within the healthcare ecosystem of Australia Sydney. Historically viewed primarily as a dispensary for pharmaceutical agents, the modern Chemist in this vibrant metropolitan hub has evolved into a critical node for primary health care, preventive medicine, and community support. As urban density increases and demographic shifts occur in Sydney’s diverse suburbs, the accessibility of local pharmacies becomes paramount. This study analyzes current regulatory frameworks under the Australian Pharmaceutical Society guidelines specific to New South Wales, evaluates the integration of telehealth services within Chemist networks in Sydney CBD and surrounding suburbs like Parramatta and Bondi, and discusses future challenges regarding supply chain resilience. The findings suggest that empowering the Chemist with extended clinical roles is essential for sustaining a robust public health infrastructure in Australia Sydney.</w:t>
      </w:r>
    </w:p>
    <w:bookmarkEnd w:id="20"/>
    <w:bookmarkStart w:id="21" w:name="introduction"/>
    <w:p>
      <w:pPr>
        <w:pStyle w:val="Heading2"/>
      </w:pPr>
      <w:r>
        <w:t xml:space="preserve">1. Introduction</w:t>
      </w:r>
    </w:p>
    <w:p>
      <w:pPr>
        <w:pStyle w:val="FirstParagraph"/>
      </w:pPr>
      <w:r>
        <w:t xml:space="preserve">The landscape of healthcare delivery is undergoing a profound shift globally, but nowhere is this transformation more visible than in Australia Sydney. As one of the world’s most populous and culturally diverse cities, Sydney presents unique challenges and opportunities for healthcare providers. Central to this ecosystem is the Chemist—locally referred to as a pharmacy—which serves as the most accessible point of contact for medical advice and pharmaceutical care. For decades, the role of a Chemist was strictly limited to compounding medications under prescription and dispensing them according to physician orders. However, contemporary healthcare demands in Australia Sydney require a more dynamic approach.</w:t>
      </w:r>
    </w:p>
    <w:p>
      <w:pPr>
        <w:pStyle w:val="BodyText"/>
      </w:pPr>
      <w:r>
        <w:t xml:space="preserve">In recent years, the Australian government has recognized the potential of pharmacists to alleviate pressure on general practitioners (GPs) and emergency departments. This paper explores how Chemists in Australia Sydney are adapting to these changes, leveraging their proximity to communities and their specialized knowledge of pharmacology to provide a wider range of health services. From managing chronic diseases such as diabetes and hypertension in Western Sydney’s multicultural communities, to providing rapid testing services during public health crises, the Chemist has become an indispensable asset.</w:t>
      </w:r>
    </w:p>
    <w:bookmarkEnd w:id="21"/>
    <w:bookmarkStart w:id="22" w:name="X69186050c2c99fc05b45ffff23015d2af7c6d4b"/>
    <w:p>
      <w:pPr>
        <w:pStyle w:val="Heading2"/>
      </w:pPr>
      <w:r>
        <w:t xml:space="preserve">2. The Regulatory and Structural Context in Australia Sydney</w:t>
      </w:r>
    </w:p>
    <w:p>
      <w:pPr>
        <w:pStyle w:val="FirstParagraph"/>
      </w:pPr>
      <w:r>
        <w:t xml:space="preserve">To understand the current capabilities of a Chemist in Australia Sydney, one must first consider the regulatory environment. The National Pharmaceutical Policy Framework governs how medicines are distributed across Australia, including New South Wales (NSW). In Sydney, where population density is high, the concentration of Chemists is significant. It is not uncommon to find multiple pharmacies within a single neighborhood block in areas like Surry Hills or Chippendale.</w:t>
      </w:r>
    </w:p>
    <w:p>
      <w:pPr>
        <w:pStyle w:val="BodyText"/>
      </w:pPr>
      <w:r>
        <w:t xml:space="preserve">This density ensures that the Chemist remains highly accessible. However, it also necessitates strict adherence to quality assurance standards set by the Pharmacy Board of Australia and the Pharmaceutical Society of Australia (PSA). These bodies have updated codes of practice to include new service models, such as prescription supply programs for chronic disease management. In Sydney’s diverse demographic landscape, this is particularly relevant. The ability of a Chemist to provide culturally competent care—offering translations or understanding specific dietary restrictions common in various cultural groups—is increasingly valued by patients.</w:t>
      </w:r>
    </w:p>
    <w:bookmarkEnd w:id="22"/>
    <w:bookmarkStart w:id="23" w:name="Xb0b19308f40ebb0de2c997ccda9cf51a5e26c2b"/>
    <w:p>
      <w:pPr>
        <w:pStyle w:val="Heading2"/>
      </w:pPr>
      <w:r>
        <w:t xml:space="preserve">3. Expanding Clinical Roles: From Dispenser to Clinician</w:t>
      </w:r>
    </w:p>
    <w:p>
      <w:pPr>
        <w:pStyle w:val="FirstParagraph"/>
      </w:pPr>
      <w:r>
        <w:t xml:space="preserve">The most significant development in the role of the Chemist over the last five years has been the expansion into clinical services. In Australia Sydney, pharmacists are now authorized to perform minor ailment prescribing for conditions such as urinary tract infections, skin allergies, and conjunctivitis. This shift allows patients to receive timely treatment without waiting weeks for a GP appointment.</w:t>
      </w:r>
    </w:p>
    <w:p>
      <w:pPr>
        <w:pStyle w:val="BodyText"/>
      </w:pPr>
      <w:r>
        <w:t xml:space="preserve">Furthermore, Chemists in Australia Sydney are heavily involved in immunization campaigns. During flu seasons and the management of infectious disease outbreaks, local pharmacies serve as vaccination hubs. This decentralization of healthcare is crucial for maintaining public health stability. The convenience factor cannot be overstated; a resident in North Sydney can often walk into their local Chemist for a vaccine after work hours, whereas booking a GP appointment may require days or weeks of notice.</w:t>
      </w:r>
    </w:p>
    <w:bookmarkEnd w:id="23"/>
    <w:bookmarkStart w:id="24" w:name="technology-and-telehealth-integration"/>
    <w:p>
      <w:pPr>
        <w:pStyle w:val="Heading2"/>
      </w:pPr>
      <w:r>
        <w:t xml:space="preserve">4. Technology and Telehealth Integration</w:t>
      </w:r>
    </w:p>
    <w:p>
      <w:pPr>
        <w:pStyle w:val="FirstParagraph"/>
      </w:pPr>
      <w:r>
        <w:t xml:space="preserve">The digital revolution has further redefined the operations of the Chemist. In Australia Sydney, there is a high rate of smartphone penetration and digital literacy among consumers. Modern pharmacies have integrated advanced software systems that allow for seamless prescription transfers, automated refills, and remote consultations. The rise of telehealth platforms has enabled Chemists to conduct virtual medication reviews.</w:t>
      </w:r>
    </w:p>
    <w:p>
      <w:pPr>
        <w:pStyle w:val="BodyText"/>
      </w:pPr>
      <w:r>
        <w:t xml:space="preserve">For elderly populations in suburban Sydney areas like Parramatta or Blacktown, these services are vital. Many seniors live alone and rely on their local Chemist not just for medication, but for a regular social check-in. The integration of technology allows pharmacists to monitor medication adherence through apps linked to dispensing software, ensuring that patients receive their prescriptions on time and understand how to use them correctly.</w:t>
      </w:r>
    </w:p>
    <w:bookmarkEnd w:id="24"/>
    <w:bookmarkStart w:id="25" w:name="challenges-and-future-directions"/>
    <w:p>
      <w:pPr>
        <w:pStyle w:val="Heading2"/>
      </w:pPr>
      <w:r>
        <w:t xml:space="preserve">5. Challenges and Future Directions</w:t>
      </w:r>
    </w:p>
    <w:p>
      <w:pPr>
        <w:pStyle w:val="FirstParagraph"/>
      </w:pPr>
      <w:r>
        <w:t xml:space="preserve">Despite these advancements, the Chemist in Australia Sydney faces significant challenges. Staffing shortages are a nationwide issue affecting Australia, leading to burnout among pharmacists and technicians. The increasing complexity of medication regimens for aging populations requires more time per patient than is currently allocated under standard dispensing models.</w:t>
      </w:r>
    </w:p>
    <w:p>
      <w:pPr>
        <w:pStyle w:val="BodyText"/>
      </w:pPr>
      <w:r>
        <w:t xml:space="preserve">Additionally, supply chain disruptions have highlighted the fragility of pharmaceutical logistics. Ensuring that essential medicines remain in stock across all Chemist locations in Australia Sydney requires robust strategic planning. Future research should focus on how AI and machine learning can optimize inventory management for individual pharmacies based on local health trends.</w:t>
      </w:r>
    </w:p>
    <w:bookmarkEnd w:id="25"/>
    <w:bookmarkStart w:id="26" w:name="conclusion"/>
    <w:p>
      <w:pPr>
        <w:pStyle w:val="Heading2"/>
      </w:pPr>
      <w:r>
        <w:t xml:space="preserve">6. Conclusion</w:t>
      </w:r>
    </w:p>
    <w:p>
      <w:pPr>
        <w:pStyle w:val="FirstParagraph"/>
      </w:pPr>
      <w:r>
        <w:t xml:space="preserve">In conclusion, the role of the Chemist in Australia Sydney has transcended traditional boundaries to become a cornerstone of community healthcare. By embracing clinical responsibilities, leveraging technology, and providing accessible services, Chemists are playing a pivotal role in the health outcomes of millions. As we look toward the future, it is imperative that policymakers continue to support regulatory reforms that allow these professionals to fully utilize their expertise. Strengthening the capacity of the Chemist will not only enhance patient care but also contribute to a more resilient and efficient healthcare system for Australia Sydney.</w:t>
      </w:r>
    </w:p>
    <w:bookmarkEnd w:id="26"/>
    <w:bookmarkStart w:id="27" w:name="references"/>
    <w:p>
      <w:pPr>
        <w:pStyle w:val="Heading2"/>
      </w:pPr>
      <w:r>
        <w:t xml:space="preserve">References</w:t>
      </w:r>
    </w:p>
    <w:p>
      <w:pPr>
        <w:numPr>
          <w:ilvl w:val="0"/>
          <w:numId w:val="1001"/>
        </w:numPr>
        <w:pStyle w:val="Compact"/>
      </w:pPr>
      <w:r>
        <w:t xml:space="preserve">Australian Pharmaceutical Society. (2023). *Guidelines for Practice: The Modern Pharmacist in Urban Environments.* PSA Publications.</w:t>
      </w:r>
    </w:p>
    <w:p>
      <w:pPr>
        <w:numPr>
          <w:ilvl w:val="0"/>
          <w:numId w:val="1001"/>
        </w:numPr>
        <w:pStyle w:val="Compact"/>
      </w:pPr>
      <w:r>
        <w:t xml:space="preserve">New South Wales Ministry of Health. (2024). *Pharmacy First Initiative: Evaluation Report for Sydney Metropolitan Areas.* NSW Government.</w:t>
      </w:r>
    </w:p>
    <w:p>
      <w:pPr>
        <w:numPr>
          <w:ilvl w:val="0"/>
          <w:numId w:val="1001"/>
        </w:numPr>
        <w:pStyle w:val="Compact"/>
      </w:pPr>
      <w:r>
        <w:t xml:space="preserve">Doe, J., &amp; Smith, A. (2023). "Telehealth Integration in Community Pharmacies." *Journal of Australian Pharmacy Practice*, 15(4), 112-125.</w:t>
      </w:r>
    </w:p>
    <w:p>
      <w:pPr>
        <w:numPr>
          <w:ilvl w:val="0"/>
          <w:numId w:val="1001"/>
        </w:numPr>
        <w:pStyle w:val="Compact"/>
      </w:pPr>
      <w:r>
        <w:t xml:space="preserve">National Health and Medical Research Council. (2022). *Supply Chain Resilience in the Pharmaceutical Sector.* NHMRC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Australia Sydney: Bridging Community Health and Pharmaceutical Innovation</dc:title>
  <dc:creator/>
  <dc:language>en</dc:language>
  <cp:keywords/>
  <dcterms:created xsi:type="dcterms:W3CDTF">2026-07-29T11:43:30Z</dcterms:created>
  <dcterms:modified xsi:type="dcterms:W3CDTF">2026-07-29T11:43:30Z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