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Advancing</w:t>
      </w:r>
      <w:r>
        <w:t xml:space="preserve"> </w:t>
      </w:r>
      <w:r>
        <w:t xml:space="preserve">Sustainable</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Canada</w:t>
      </w:r>
      <w:r>
        <w:t xml:space="preserve"> </w:t>
      </w:r>
      <w:r>
        <w:t xml:space="preserve">Toronto</w:t>
      </w:r>
    </w:p>
    <w:bookmarkStart w:id="28" w:name="X922172d9b439b671139dfb81cb00c7b081a25b8"/>
    <w:p>
      <w:pPr>
        <w:pStyle w:val="Heading1"/>
      </w:pPr>
      <w:r>
        <w:t xml:space="preserve">The Role of the Chemist in Advancing Sustainable Innovation and Public Health</w:t>
      </w:r>
    </w:p>
    <w:p>
      <w:pPr>
        <w:pStyle w:val="FirstParagraph"/>
      </w:pPr>
      <w:r>
        <w:rPr>
          <w:bCs/>
          <w:b/>
        </w:rPr>
        <w:t xml:space="preserve">Presented at the National Science &amp; Technology Summit</w:t>
      </w:r>
    </w:p>
    <w:p>
      <w:pPr>
        <w:pStyle w:val="BodyText"/>
      </w:pPr>
      <w:r>
        <w:rPr>
          <w:iCs/>
          <w:i/>
        </w:rPr>
        <w:t xml:space="preserve">Paper prepared for academic and industrial review in Canada Toronto</w:t>
      </w:r>
    </w:p>
    <w:bookmarkStart w:id="20" w:name="abstract"/>
    <w:p>
      <w:pPr>
        <w:pStyle w:val="Heading2"/>
      </w:pPr>
      <w:r>
        <w:t xml:space="preserve">Abstract</w:t>
      </w:r>
    </w:p>
    <w:p>
      <w:pPr>
        <w:pStyle w:val="FirstParagraph"/>
      </w:pPr>
      <w:r>
        <w:t xml:space="preserve">This paper explores the evolving landscape of modern chemistry, focusing specifically on the multifaceted role of the Chemist in contemporary scientific discourse. As we navigate an era defined by climate change, public health crises, and technological advancement, the responsibilities of a professional Chemist extend far beyond traditional laboratory benchwork. This document argues that integrating chemical innovation with sustainable engineering principles is critical for future economic stability. The analysis is contextualized within the unique industrial and academic ecosystem of Canada Toronto, a region poised to become a global hub for green technology and pharmaceutical research. We examine how local regulatory frameworks in Canada Toronto influence the daily practices of the Chemist and propose strategies for enhancing cross-sector collaboration.</w:t>
      </w:r>
    </w:p>
    <w:bookmarkEnd w:id="20"/>
    <w:bookmarkStart w:id="21" w:name="introduction"/>
    <w:p>
      <w:pPr>
        <w:pStyle w:val="Heading2"/>
      </w:pPr>
      <w:r>
        <w:t xml:space="preserve">1. Introduction</w:t>
      </w:r>
    </w:p>
    <w:p>
      <w:pPr>
        <w:pStyle w:val="FirstParagraph"/>
      </w:pPr>
      <w:r>
        <w:t xml:space="preserve">The term "Chemistry" is often misunderstood by the general public as merely a collection of reactions and compounds. However, in practice, chemistry is the central science that connects physics with other natural sciences, including biology and geology. At the heart of this discipline stands the Chemist, a highly trained professional responsible for discovering new substances, understanding their properties, and applying this knowledge to solve real-world problems. In recent years, the demand for expertise has surged globally. This surge is particularly evident in Canada Toronto, where urban density meets industrial ambition.</w:t>
      </w:r>
    </w:p>
    <w:p>
      <w:pPr>
        <w:pStyle w:val="BodyText"/>
      </w:pPr>
      <w:r>
        <w:t xml:space="preserve">This conference paper aims to delineate the critical functions of the Chemist in today’s socio-economic framework. We posit that the modern Chemist must be an advocate for sustainability, a guardian of public safety, and an innovator in materials science. The specific context of Canada Toronto provides a compelling case study for how regional policies can accelerate these roles.</w:t>
      </w:r>
    </w:p>
    <w:bookmarkEnd w:id="21"/>
    <w:bookmarkStart w:id="22" w:name="the-modern-chemist-beyond-the-lab-coat"/>
    <w:p>
      <w:pPr>
        <w:pStyle w:val="Heading2"/>
      </w:pPr>
      <w:r>
        <w:t xml:space="preserve">2. The Modern Chemist: Beyond the Lab Coat</w:t>
      </w:r>
    </w:p>
    <w:p>
      <w:pPr>
        <w:pStyle w:val="FirstParagraph"/>
      </w:pPr>
      <w:r>
        <w:rPr>
          <w:bCs/>
          <w:b/>
        </w:rPr>
        <w:t xml:space="preserve">2.1 Sustainability and Green Chemistry</w:t>
      </w:r>
      <w:r>
        <w:br/>
      </w:r>
      <w:r>
        <w:t xml:space="preserve">Historically, chemical production was synonymous with waste and pollution. Today, the definition of a Chemist has shifted toward "Green Chemistry." A proficient Chemist must now design products and processes that minimize or eliminate the use and generation of hazardous substances. This is not merely an ethical choice but a regulatory necessity. In jurisdictions like Canada Toronto, environmental protection agencies enforce strict guidelines on chemical emissions. Consequently, the modern Chemist acts as an engineer who prioritizes atom economy and renewable feedstocks.</w:t>
      </w:r>
    </w:p>
    <w:p>
      <w:pPr>
        <w:pStyle w:val="BodyText"/>
      </w:pPr>
      <w:r>
        <w:rPr>
          <w:bCs/>
          <w:b/>
        </w:rPr>
        <w:t xml:space="preserve">2.2 Public Health and Safety</w:t>
      </w:r>
      <w:r>
        <w:br/>
      </w:r>
      <w:r>
        <w:t xml:space="preserve">The role of the Chemist is also intrinsically linked to public health. From developing life-saving pharmaceuticals to ensuring the safety of drinking water, chemists are on the front lines of societal well-being. In Canada Toronto, a city known for its multicultural diversity and dense urban population, the ability to rapidly test and identify chemical threats—such as airborne pollutants or contaminated food sources—is vital. The Chemist serves as a bridge between complex scientific data and public policy recommendations.</w:t>
      </w:r>
    </w:p>
    <w:bookmarkEnd w:id="22"/>
    <w:bookmarkStart w:id="23" w:name="contextual-analysis-canada-toronto"/>
    <w:p>
      <w:pPr>
        <w:pStyle w:val="Heading2"/>
      </w:pPr>
      <w:r>
        <w:t xml:space="preserve">3. Contextual Analysis: Canada Toronto</w:t>
      </w:r>
    </w:p>
    <w:p>
      <w:pPr>
        <w:pStyle w:val="FirstParagraph"/>
      </w:pPr>
      <w:r>
        <w:t xml:space="preserve">To fully appreciate the impact of chemistry, one must consider the local environment. Canada Toronto represents a microcosm of global challenges and opportunities.</w:t>
      </w:r>
    </w:p>
    <w:p>
      <w:pPr>
        <w:pStyle w:val="BodyText"/>
      </w:pPr>
      <w:r>
        <w:rPr>
          <w:bCs/>
          <w:b/>
        </w:rPr>
        <w:t xml:space="preserve">3.1 Industrial Landscape in Canada Toronto</w:t>
      </w:r>
      <w:r>
        <w:br/>
      </w:r>
      <w:r>
        <w:t xml:space="preserve">The Greater Toronto Area (GTA) is a major economic engine for the nation. It hosts numerous pharmaceutical manufacturing plants, biotechnology startups, and materials science research centers. For every Chemist working in these facilities, there is a network of support including regulatory affairs specialists and quality control analysts. In Canada Toronto, the integration of artificial intelligence with chemical synthesis is gaining traction. Startups in this region are leveraging machine learning to predict molecular interactions, thereby speeding up drug discovery timelines.</w:t>
      </w:r>
    </w:p>
    <w:p>
      <w:pPr>
        <w:pStyle w:val="BodyText"/>
      </w:pPr>
      <w:r>
        <w:rPr>
          <w:bCs/>
          <w:b/>
        </w:rPr>
        <w:t xml:space="preserve">3.2 Regulatory Frameworks</w:t>
      </w:r>
      <w:r>
        <w:br/>
      </w:r>
      <w:r>
        <w:t xml:space="preserve">Operating within Canada Toronto means adhering to both federal standards set by Health Canada and municipal bylaws regarding waste disposal. The Chemist in this region must be well-versed in these regulations. For instance, the handling of hazardous materials requires rigorous documentation and safety protocols that are strictly enforced here. This regulatory environment ensures high standards but also imposes a significant administrative burden on the Chemist, requiring them to possess skills in compliance and risk assessment.</w:t>
      </w:r>
    </w:p>
    <w:bookmarkEnd w:id="23"/>
    <w:bookmarkStart w:id="24" w:name="challenges-facing-the-profession"/>
    <w:p>
      <w:pPr>
        <w:pStyle w:val="Heading2"/>
      </w:pPr>
      <w:r>
        <w:t xml:space="preserve">4. Challenges Facing the Profession</w:t>
      </w:r>
    </w:p>
    <w:p>
      <w:pPr>
        <w:pStyle w:val="FirstParagraph"/>
      </w:pPr>
      <w:r>
        <w:t xml:space="preserve">Despite the advancements, several challenges remain. First is the public perception of chemistry. Misinformation regarding chemicals persists, often leading to skepticism about new technologies. The Chemist must become a better communicator, translating complex data into accessible language for policymakers and citizens in Canada Toronto.</w:t>
      </w:r>
    </w:p>
    <w:p>
      <w:pPr>
        <w:pStyle w:val="BodyText"/>
      </w:pPr>
      <w:r>
        <w:t xml:space="preserve">Secondly, there is the issue of resource allocation. While funding for science exists in Canada Toronto, competition is fierce. Young Chemists often struggle to secure long-term positions in academia or industry without additional training in business administration or public policy. We argue that interdisciplinary education is crucial for the next generation of chemists.</w:t>
      </w:r>
    </w:p>
    <w:bookmarkEnd w:id="24"/>
    <w:bookmarkStart w:id="25" w:name="strategic-recommendations"/>
    <w:p>
      <w:pPr>
        <w:pStyle w:val="Heading2"/>
      </w:pPr>
      <w:r>
        <w:t xml:space="preserve">5. Strategic Recommendations</w:t>
      </w:r>
    </w:p>
    <w:p>
      <w:pPr>
        <w:pStyle w:val="FirstParagraph"/>
      </w:pPr>
      <w:r>
        <w:t xml:space="preserve">To enhance the effectiveness of the Chemist in driving progress, we propose three strategic actions:</w:t>
      </w:r>
    </w:p>
    <w:p>
      <w:pPr>
        <w:numPr>
          <w:ilvl w:val="0"/>
          <w:numId w:val="1001"/>
        </w:numPr>
        <w:pStyle w:val="Compact"/>
      </w:pPr>
      <w:r>
        <w:rPr>
          <w:bCs/>
          <w:b/>
        </w:rPr>
        <w:t xml:space="preserve">Enhanced Collaboration:</w:t>
      </w:r>
      <w:r>
        <w:t xml:space="preserve"> </w:t>
      </w:r>
      <w:r>
        <w:t xml:space="preserve">Establish more joint ventures between universities and private industries in Canada Toronto. This will allow Chemists to transition smoothly from theoretical research to practical application.</w:t>
      </w:r>
    </w:p>
    <w:p>
      <w:pPr>
        <w:numPr>
          <w:ilvl w:val="0"/>
          <w:numId w:val="1001"/>
        </w:numPr>
        <w:pStyle w:val="Compact"/>
      </w:pPr>
      <w:r>
        <w:rPr>
          <w:bCs/>
          <w:b/>
        </w:rPr>
        <w:t xml:space="preserve">Broadened Curriculum:</w:t>
      </w:r>
      <w:r>
        <w:t xml:space="preserve"> </w:t>
      </w:r>
      <w:r>
        <w:t xml:space="preserve">Chemistry degree programs should include mandatory coursework in environmental science, ethics, and communication. A well-rounded Chemist is better equipped to handle the complexities of modern society.</w:t>
      </w:r>
    </w:p>
    <w:p>
      <w:pPr>
        <w:numPr>
          <w:ilvl w:val="0"/>
          <w:numId w:val="1001"/>
        </w:numPr>
        <w:pStyle w:val="Compact"/>
      </w:pPr>
      <w:r>
        <w:rPr>
          <w:bCs/>
          <w:b/>
        </w:rPr>
        <w:t xml:space="preserve">Incentivizing Green Innovation:</w:t>
      </w:r>
      <w:r>
        <w:t xml:space="preserve"> </w:t>
      </w:r>
      <w:r>
        <w:t xml:space="preserve">Government incentives should be targeted specifically at companies that employ Chemists dedicated to sustainable manufacturing processes in Canada Toronto.</w:t>
      </w:r>
    </w:p>
    <w:bookmarkEnd w:id="25"/>
    <w:bookmarkStart w:id="26" w:name="conclusion"/>
    <w:p>
      <w:pPr>
        <w:pStyle w:val="Heading2"/>
      </w:pPr>
      <w:r>
        <w:t xml:space="preserve">6. Conclusion</w:t>
      </w:r>
    </w:p>
    <w:p>
      <w:pPr>
        <w:pStyle w:val="FirstParagraph"/>
      </w:pPr>
      <w:r>
        <w:t xml:space="preserve">The role of the Chemist is undergoing a profound transformation. No longer confined to the isolation of a laboratory, the modern Chemist is an active participant in shaping public health, environmental policy, and industrial innovation. The case of Canada Toronto illustrates how regional strengths can amplify these roles. By fostering an environment that values sustainability and rigorous scientific inquiry, we ensure that the Chemist remains at the forefront of human progress.</w:t>
      </w:r>
    </w:p>
    <w:p>
      <w:pPr>
        <w:pStyle w:val="BodyText"/>
      </w:pPr>
      <w:r>
        <w:t xml:space="preserve">As we look to the future, it is imperative that stakeholders in Canada Toronto continue to invest in chemical research and education. The challenges of climate change and health security require solutions that only chemistry can provide. Therefore, supporting the Chemist is not just an academic exercise; it is a strategic necessity for a resilient society.</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Anastas, P. T., &amp; Warner, J. C. (1998). Green Chemistry: Theory and Practice. Oxford University Press.</w:t>
      </w:r>
    </w:p>
    <w:p>
      <w:pPr>
        <w:numPr>
          <w:ilvl w:val="0"/>
          <w:numId w:val="1002"/>
        </w:numPr>
        <w:pStyle w:val="Compact"/>
      </w:pPr>
      <w:r>
        <w:t xml:space="preserve">Environment and Climate Change Canada Reports on Industrial Emissions in Ontario (2023).</w:t>
      </w:r>
    </w:p>
    <w:p>
      <w:pPr>
        <w:numPr>
          <w:ilvl w:val="0"/>
          <w:numId w:val="1002"/>
        </w:numPr>
        <w:pStyle w:val="Compact"/>
      </w:pPr>
      <w:r>
        <w:t xml:space="preserve">Toronto Regional Science Strategy: Bridging Academia and Industry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Advancing Sustainable Innovation: A Perspective from Canada Toronto</dc:title>
  <dc:creator/>
  <dc:language>en</dc:language>
  <cp:keywords/>
  <dcterms:created xsi:type="dcterms:W3CDTF">2026-07-29T03:33:49Z</dcterms:created>
  <dcterms:modified xsi:type="dcterms:W3CDTF">2026-07-29T03:33:49Z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