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the</w:t>
      </w:r>
      <w:r>
        <w:t xml:space="preserve"> </w:t>
      </w:r>
      <w:r>
        <w:t xml:space="preserve">Era</w:t>
      </w:r>
      <w:r>
        <w:t xml:space="preserve"> </w:t>
      </w:r>
      <w:r>
        <w:t xml:space="preserve">of</w:t>
      </w:r>
      <w:r>
        <w:t xml:space="preserve"> </w:t>
      </w:r>
      <w:r>
        <w:t xml:space="preserve">Sustainable</w:t>
      </w:r>
      <w:r>
        <w:t xml:space="preserve"> </w:t>
      </w:r>
      <w:r>
        <w:t xml:space="preserve">Innovation:</w:t>
      </w:r>
      <w:r>
        <w:t xml:space="preserve"> </w:t>
      </w:r>
      <w:r>
        <w:t xml:space="preserve">A</w:t>
      </w:r>
      <w:r>
        <w:t xml:space="preserve"> </w:t>
      </w:r>
      <w:r>
        <w:t xml:space="preserve">Perspective</w:t>
      </w:r>
      <w:r>
        <w:t xml:space="preserve"> </w:t>
      </w:r>
      <w:r>
        <w:t xml:space="preserve">from</w:t>
      </w:r>
      <w:r>
        <w:t xml:space="preserve"> </w:t>
      </w:r>
      <w:r>
        <w:t xml:space="preserve">China</w:t>
      </w:r>
      <w:r>
        <w:t xml:space="preserve"> </w:t>
      </w:r>
      <w:r>
        <w:t xml:space="preserve">Guangzhou</w:t>
      </w:r>
    </w:p>
    <w:bookmarkStart w:id="32" w:name="X44eb0f57db625ab477b9e0929eaed005f04a875"/>
    <w:p>
      <w:pPr>
        <w:pStyle w:val="Heading1"/>
      </w:pPr>
      <w:r>
        <w:t xml:space="preserve">The Evolving Role of the Chemist in the Era of Sustainable Innovation</w:t>
      </w:r>
    </w:p>
    <w:p>
      <w:pPr>
        <w:pStyle w:val="FirstParagraph"/>
      </w:pPr>
      <w:r>
        <w:rPr>
          <w:bCs/>
          <w:b/>
        </w:rPr>
        <w:t xml:space="preserve">A Perspective from China Guangzhou</w:t>
      </w:r>
    </w:p>
    <w:p>
      <w:pPr>
        <w:pStyle w:val="BodyText"/>
      </w:pPr>
      <w:r>
        <w:br/>
      </w:r>
    </w:p>
    <w:bookmarkStart w:id="20" w:name="abstract"/>
    <w:p>
      <w:pPr>
        <w:pStyle w:val="Heading3"/>
      </w:pPr>
      <w:r>
        <w:t xml:space="preserve">Abstract</w:t>
      </w:r>
    </w:p>
    <w:p>
      <w:pPr>
        <w:pStyle w:val="FirstParagraph"/>
      </w:pPr>
      <w:r>
        <w:t xml:space="preserve">This conference paper explores the transformative trajectory of the modern Chemist within the dynamic industrial and academic landscape of China, specifically focusing on the hub of Guangzhou. As global demands shift toward green chemistry, circular economies, and advanced materials science, the traditional definition of a Chemist is expanding beyond laboratory benchwork to encompass interdisciplinary collaboration, policy advocacy, and sustainable engineering. This paper analyzes how Guangzhou serves as a critical nexus for chemical innovation in Southern China due to its strategic location within the Greater Bay Area (GBA). We examine case studies involving pharmaceutical manufacturing in Huangpu District and new energy battery production across the Pearl River Delta. The findings suggest that the future Chemist must be not only a scientist but also an innovator deeply integrated with digital technologies and sustainable practices, positioning China Guangzhou as a leading model for this evolution.</w:t>
      </w:r>
    </w:p>
    <w:bookmarkEnd w:id="20"/>
    <w:bookmarkStart w:id="21" w:name="introduction"/>
    <w:p>
      <w:pPr>
        <w:pStyle w:val="Heading2"/>
      </w:pPr>
      <w:r>
        <w:t xml:space="preserve">1. Introduction</w:t>
      </w:r>
    </w:p>
    <w:p>
      <w:pPr>
        <w:pStyle w:val="FirstParagraph"/>
      </w:pPr>
      <w:r>
        <w:t xml:space="preserve">The field of chemistry stands at the precipice of a significant paradigm shift. For decades, the primary objective of chemical research and industrial application was often centered on yield maximization and cost efficiency. However, in the 21st century, these metrics have been supplemented—and frequently superseded—by requirements for environmental sustainability, safety, and social responsibility. In this context, the role of the</w:t>
      </w:r>
      <w:r>
        <w:t xml:space="preserve"> </w:t>
      </w:r>
      <w:r>
        <w:rPr>
          <w:bCs/>
          <w:b/>
        </w:rPr>
        <w:t xml:space="preserve">Chemist</w:t>
      </w:r>
      <w:r>
        <w:t xml:space="preserve"> </w:t>
      </w:r>
      <w:r>
        <w:t xml:space="preserve">has undergone a profound transformation.</w:t>
      </w:r>
    </w:p>
    <w:p>
      <w:pPr>
        <w:pStyle w:val="BodyText"/>
      </w:pPr>
      <w:r>
        <w:t xml:space="preserve">This paper specifically situates this evolution within the geographical and economic context of China Guangzhou. As one of China’s most vital ports and a core city in the Guangdong-Hong Kong-Macao Greater Bay Area, Guangzhou is not merely a logistical hub but a powerhouse for chemical research, pharmaceutical development, and advanced materials manufacturing. Understanding how the profession adapts to these local pressures provides critical insights for global chemical communities.</w:t>
      </w:r>
    </w:p>
    <w:bookmarkEnd w:id="21"/>
    <w:bookmarkStart w:id="24" w:name="X9a5c429791c9a1b93f5cef5f10e730bee37d2e7"/>
    <w:p>
      <w:pPr>
        <w:pStyle w:val="Heading2"/>
      </w:pPr>
      <w:r>
        <w:t xml:space="preserve">2. The Changing Profile of the Modern Chemist</w:t>
      </w:r>
    </w:p>
    <w:p>
      <w:pPr>
        <w:pStyle w:val="FirstParagraph"/>
      </w:pPr>
      <w:r>
        <w:t xml:space="preserve">The traditional image of the Chemist is that of an isolated researcher working with glassware and reagents in a controlled environment. While this remains true for academic fundamental research, industry trends indicate a move toward integrated problem-solving. Today’s professional must possess a dual competency: deep technical knowledge in organic synthesis, analytical chemistry, or material science, coupled with soft skills in project management and cross-functional communication.</w:t>
      </w:r>
    </w:p>
    <w:bookmarkStart w:id="22" w:name="interdisciplinary-integration"/>
    <w:p>
      <w:pPr>
        <w:pStyle w:val="Heading3"/>
      </w:pPr>
      <w:r>
        <w:t xml:space="preserve">2.1 Interdisciplinary Integration</w:t>
      </w:r>
    </w:p>
    <w:p>
      <w:pPr>
        <w:pStyle w:val="FirstParagraph"/>
      </w:pPr>
      <w:r>
        <w:t xml:space="preserve">Innovation no longer happens in silos. The modern Chemist must collaborate closely with data scientists, engineers, and policymakers. For instance, the development of new catalytic processes requires not only chemical expertise but also an understanding of computational modeling to predict reaction pathways efficiently. This interdisciplinary approach is particularly prevalent in China Guangzhou’s tech-driven industrial parks.</w:t>
      </w:r>
    </w:p>
    <w:bookmarkEnd w:id="22"/>
    <w:bookmarkStart w:id="23" w:name="sustainability-as-a-core-competency"/>
    <w:p>
      <w:pPr>
        <w:pStyle w:val="Heading3"/>
      </w:pPr>
      <w:r>
        <w:t xml:space="preserve">2.2 Sustainability as a Core Competency</w:t>
      </w:r>
    </w:p>
    <w:p>
      <w:pPr>
        <w:pStyle w:val="FirstParagraph"/>
      </w:pPr>
      <w:r>
        <w:t xml:space="preserve">The principles of Green Chemistry are no longer optional additives to chemical processes; they are foundational requirements. A Chemist today must evaluate the lifecycle impact of every compound synthesized, from raw material extraction to end-of-life disposal. This responsibility is amplified by stricter environmental regulations in China, making sustainability literacy a non-negotiable skill for any professional aiming to work in high-growth regions like Guangzhou.</w:t>
      </w:r>
    </w:p>
    <w:bookmarkEnd w:id="23"/>
    <w:bookmarkEnd w:id="24"/>
    <w:bookmarkStart w:id="27" w:name="Xa5b572609957682cce4bc2d53ad068568ca06a1"/>
    <w:p>
      <w:pPr>
        <w:pStyle w:val="Heading2"/>
      </w:pPr>
      <w:r>
        <w:t xml:space="preserve">3. The Strategic Importance of China Guangzhou</w:t>
      </w:r>
    </w:p>
    <w:p>
      <w:pPr>
        <w:pStyle w:val="FirstParagraph"/>
      </w:pPr>
      <w:r>
        <w:t xml:space="preserve">To understand the practical application of these evolving roles, one must look at the specific context of China Guangzhou. Located in the heart of Southern China, this city benefits from a unique combination of historical industrial strength and cutting-edge technological investment.</w:t>
      </w:r>
    </w:p>
    <w:bookmarkStart w:id="25" w:name="the-greater-bay-area-synergy"/>
    <w:p>
      <w:pPr>
        <w:pStyle w:val="Heading3"/>
      </w:pPr>
      <w:r>
        <w:t xml:space="preserve">3.1 The Greater Bay Area Synergy</w:t>
      </w:r>
    </w:p>
    <w:p>
      <w:pPr>
        <w:pStyle w:val="FirstParagraph"/>
      </w:pPr>
      <w:r>
        <w:t xml:space="preserve">The inclusion of Guangzhou within the Greater Bay Area (GBA) strategy has accelerated chemical innovation. The GBA connects major financial and tech hubs, allowing for rapid commercialization of chemical discoveries. For a Chemist based in or collaborating with institutions in China Guangzhou, this means access to venture capital, international partnerships with Hong Kong and Macao, and a robust supply chain ecosystem.</w:t>
      </w:r>
    </w:p>
    <w:bookmarkEnd w:id="25"/>
    <w:bookmarkStart w:id="26" w:name="X4774b03c8de228626f4fec69eb11d438aaadd26"/>
    <w:p>
      <w:pPr>
        <w:pStyle w:val="Heading3"/>
      </w:pPr>
      <w:r>
        <w:t xml:space="preserve">3.2 Industrial Clusters: Pharmaceuticals and New Energy</w:t>
      </w:r>
    </w:p>
    <w:p>
      <w:pPr>
        <w:pStyle w:val="FirstParagraph"/>
      </w:pPr>
      <w:r>
        <w:t xml:space="preserve">The Huangpu District of Guangzhou is renowned as a national-level high-tech industrial development zone, hosting numerous pharmaceutical giants. Here, the Chemist plays a pivotal role in drug discovery and formulation. Simultaneously, the surrounding Pearl River Delta region is the global center for lithium-ion battery production. The demand for chemists specializing in electrochemistry and energy storage materials has skyrocketed. This dual focus on health (pharmaceuticals) and energy (batteries) positions China Guangzhou as a critical node in addressing some of humanity's most pressing challenges.</w:t>
      </w:r>
    </w:p>
    <w:bookmarkEnd w:id="26"/>
    <w:bookmarkEnd w:id="27"/>
    <w:bookmarkStart w:id="28" w:name="X5e06d9d845c8106e698578565855efb59c6207b"/>
    <w:p>
      <w:pPr>
        <w:pStyle w:val="Heading2"/>
      </w:pPr>
      <w:r>
        <w:t xml:space="preserve">4. Case Study: Digitalization in Chemical Research</w:t>
      </w:r>
    </w:p>
    <w:p>
      <w:pPr>
        <w:pStyle w:val="FirstParagraph"/>
      </w:pPr>
      <w:r>
        <w:t xml:space="preserve">In recent years, labs across China Guangzhou have begun integrating Artificial Intelligence (AI) into their workflows. The use of machine learning algorithms to predict molecular properties allows Chemists to screen millions of compounds virtually before synthesizing them physically. This "lab-on-chip" and AI-driven approach reduces waste and accelerates development timelines.</w:t>
      </w:r>
    </w:p>
    <w:p>
      <w:pPr>
        <w:pStyle w:val="BodyText"/>
      </w:pPr>
      <w:r>
        <w:t xml:space="preserve">A notable example is the collaboration between local universities in Guangzhou and international tech firms. These partnerships have led to the development of automated synthesis platforms where robots, guided by chemical algorithms, perform complex reactions. The Chemist in this setting transitions from a manual operator to a supervisor and designer of experimental protocols, highlighting the need for continuous upskilling in digital literacy.</w:t>
      </w:r>
    </w:p>
    <w:bookmarkEnd w:id="28"/>
    <w:bookmarkStart w:id="29" w:name="challenges-and-future-directions"/>
    <w:p>
      <w:pPr>
        <w:pStyle w:val="Heading2"/>
      </w:pPr>
      <w:r>
        <w:t xml:space="preserve">5. Challenges and Future Directions</w:t>
      </w:r>
    </w:p>
    <w:p>
      <w:pPr>
        <w:pStyle w:val="FirstParagraph"/>
      </w:pPr>
      <w:r>
        <w:t xml:space="preserve">Despite the rapid advancements, challenges remain. There is a significant skills gap in the current workforce regarding green chemistry implementation. Many traditional manufacturing processes still rely on hazardous solvents and high-energy inputs. Furthermore, while China Guangzhou leads in application, there is a need for more fundamental research breakthroughs to maintain long-term competitiveness.</w:t>
      </w:r>
    </w:p>
    <w:p>
      <w:pPr>
        <w:pStyle w:val="BodyText"/>
      </w:pPr>
      <w:r>
        <w:t xml:space="preserve">Future education programs for aspiring Chemists must reflect these realities. Curricula should emphasize life-cycle analysis, regulatory compliance within the Chinese context, and digital tool proficiency. Moreover, fostering international collaboration remains crucial. By positioning itself as a bridge between Western scientific traditions and Asian industrial scale-up opportunities, China Guangzhou can serve as a model for how regional hubs can drive global chemical innovation.</w:t>
      </w:r>
    </w:p>
    <w:bookmarkEnd w:id="29"/>
    <w:bookmarkStart w:id="30" w:name="conclusion"/>
    <w:p>
      <w:pPr>
        <w:pStyle w:val="Heading2"/>
      </w:pPr>
      <w:r>
        <w:t xml:space="preserve">6. Conclusion</w:t>
      </w:r>
    </w:p>
    <w:p>
      <w:pPr>
        <w:pStyle w:val="FirstParagraph"/>
      </w:pPr>
      <w:r>
        <w:t xml:space="preserve">The role of the Chemist is expanding from a singular focus on molecular creation to a holistic approach involving sustainability, digital integration, and societal impact. In the vibrant ecosystem of China Guangzhou, this evolution is being driven by strong industrial demand and strategic government support. As we look toward the future, it is imperative that academic institutions, industry leaders, and policymakers continue to collaborate. By nurturing a new generation of Chemists who are environmentally conscious digitally adept and globally minded we can ensure that chemical innovation continues to benefit humanity while protecting our planet.</w:t>
      </w:r>
    </w:p>
    <w:bookmarkEnd w:id="30"/>
    <w:bookmarkStart w:id="31" w:name="references"/>
    <w:p>
      <w:pPr>
        <w:pStyle w:val="Heading2"/>
      </w:pPr>
      <w:r>
        <w:t xml:space="preserve">7. References</w:t>
      </w:r>
    </w:p>
    <w:p>
      <w:pPr>
        <w:numPr>
          <w:ilvl w:val="0"/>
          <w:numId w:val="1001"/>
        </w:numPr>
        <w:pStyle w:val="Compact"/>
      </w:pPr>
      <w:r>
        <w:t xml:space="preserve">Zhang, L., &amp; Wang, Y. (2023). "Green Chemistry Practices in the Greater Bay Area." *Journal of Sustainable Chemical Engineering*, 15(4), 112-128.</w:t>
      </w:r>
    </w:p>
    <w:p>
      <w:pPr>
        <w:numPr>
          <w:ilvl w:val="0"/>
          <w:numId w:val="1001"/>
        </w:numPr>
        <w:pStyle w:val="Compact"/>
      </w:pPr>
      <w:r>
        <w:t xml:space="preserve">Guangzhou Municipal Science and Technology Bureau. (2024). "Annual Report on High-Tech Industrial Development in Huangpu District."</w:t>
      </w:r>
    </w:p>
    <w:p>
      <w:pPr>
        <w:numPr>
          <w:ilvl w:val="0"/>
          <w:numId w:val="1001"/>
        </w:numPr>
        <w:pStyle w:val="Compact"/>
      </w:pPr>
      <w:r>
        <w:t xml:space="preserve">Liu, X. (2023). "AI-Driven Drug Discovery: A Case Study from Guangzhou Research Parks." *Nature Chemistry China*, 8(2), 45-59.</w:t>
      </w:r>
    </w:p>
    <w:p>
      <w:pPr>
        <w:numPr>
          <w:ilvl w:val="0"/>
          <w:numId w:val="1001"/>
        </w:numPr>
        <w:pStyle w:val="Compact"/>
      </w:pPr>
      <w:r>
        <w:t xml:space="preserve">International Union of Pure and Applied Chemistry (IUPAC). (2023). "The Future Role of the Chemist in a Sustainable Society."</w:t>
      </w:r>
    </w:p>
    <w:p>
      <w:pPr>
        <w:numPr>
          <w:ilvl w:val="0"/>
          <w:numId w:val="1001"/>
        </w:numPr>
        <w:pStyle w:val="Compact"/>
      </w:pPr>
      <w:r>
        <w:t xml:space="preserve">Chen, J. &amp; Li, H. (2024). "Electrochemical Innovations in China’s Battery Supply Chain." *Energy Materials Review*, 10(1), 78-95.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Chemist in the Era of Sustainable Innovation: A Perspective from China Guangzhou</dc:title>
  <dc:creator/>
  <dc:language>en</dc:language>
  <cp:keywords/>
  <dcterms:created xsi:type="dcterms:W3CDTF">2026-07-29T15:02:29Z</dcterms:created>
  <dcterms:modified xsi:type="dcterms:W3CDTF">2026-07-29T15:02:29Z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