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Sustainable</w:t>
      </w:r>
      <w:r>
        <w:t xml:space="preserve"> </w:t>
      </w:r>
      <w:r>
        <w:t xml:space="preserve">Industrial</w:t>
      </w:r>
      <w:r>
        <w:t xml:space="preserve"> </w:t>
      </w:r>
      <w:r>
        <w:t xml:space="preserve">Development</w:t>
      </w:r>
      <w:r>
        <w:t xml:space="preserve"> </w:t>
      </w:r>
      <w:r>
        <w:t xml:space="preserve">of</w:t>
      </w:r>
      <w:r>
        <w:t xml:space="preserve"> </w:t>
      </w:r>
      <w:r>
        <w:t xml:space="preserve">Colombia</w:t>
      </w:r>
      <w:r>
        <w:t xml:space="preserve"> </w:t>
      </w:r>
      <w:r>
        <w:t xml:space="preserve">Medellín</w:t>
      </w:r>
    </w:p>
    <w:bookmarkStart w:id="32" w:name="X89afe46942484cbb32b8ed345a57e635b702b72"/>
    <w:p>
      <w:pPr>
        <w:pStyle w:val="Heading1"/>
      </w:pPr>
      <w:r>
        <w:t xml:space="preserve">The Role of the Chemist in the Sustainable Industrial Development of Colombia Medellín</w:t>
      </w:r>
    </w:p>
    <w:p>
      <w:pPr>
        <w:pStyle w:val="FirstParagraph"/>
      </w:pPr>
      <w:r>
        <w:rPr>
          <w:iCs/>
          <w:i/>
          <w:bCs/>
          <w:b/>
        </w:rPr>
        <w:t xml:space="preserve">Juan Pérez &lt;juan.perez@university.edu.co&gt;</w:t>
      </w:r>
      <w:r>
        <w:br/>
      </w:r>
      <w:r>
        <w:t xml:space="preserve">Department of Chemical Engineering</w:t>
      </w:r>
      <w:r>
        <w:br/>
      </w:r>
      <w:r>
        <w:t xml:space="preserve">National University of Colombia, Medellín Campus</w:t>
      </w:r>
      <w:r>
        <w:br/>
      </w:r>
      <w:r>
        <w:t xml:space="preserve">Medellín, Colombia</w:t>
      </w:r>
    </w:p>
    <w:bookmarkStart w:id="20" w:name="abstract"/>
    <w:p>
      <w:pPr>
        <w:pStyle w:val="Heading3"/>
      </w:pPr>
      <w:r>
        <w:t xml:space="preserve">Abstract</w:t>
      </w:r>
    </w:p>
    <w:p>
      <w:pPr>
        <w:pStyle w:val="FirstParagraph"/>
      </w:pPr>
      <w:r>
        <w:t xml:space="preserve">This conference paper explores the critical and evolving role of the professional chemist within the industrial and environmental landscape of Colombia Medellín. As one of Colombia's most dynamic economic hubs, Medellín is undergoing a significant transformation from its historical roots in manufacturing towards a knowledge-based economy that emphasizes sustainability, innovation, and circular economy principles. This document analyzes how trained chemists are essential to this transition, specifically focusing on three key areas: green chemistry applications in local industries (textiles and pharmaceuticals), environmental remediation of the Aburrá Valley, and quality control standards in export-oriented manufacturing. By highlighting case studies from Medellín’s industrial parks and academic collaborations, we argue that the strategic integration of chemical expertise is not merely an operational necessity but a fundamental driver for sustainable urban development in Colombia Medellín.</w:t>
      </w:r>
    </w:p>
    <w:bookmarkEnd w:id="20"/>
    <w:bookmarkStart w:id="21" w:name="introduction"/>
    <w:p>
      <w:pPr>
        <w:pStyle w:val="Heading2"/>
      </w:pPr>
      <w:r>
        <w:t xml:space="preserve">1. Introduction</w:t>
      </w:r>
    </w:p>
    <w:p>
      <w:pPr>
        <w:pStyle w:val="FirstParagraph"/>
      </w:pPr>
      <w:r>
        <w:t xml:space="preserve">The city of Colombia Medellín has long been recognized as an engine of economic growth and innovation within the Antioquia region. Historically known for its coffee trade, the city evolved into a major industrial center, particularly renowned for its textile and garment manufacturing sectors. However, in recent decades, Medellín has faced the dual challenge of maintaining industrial competitiveness while addressing severe environmental impacts associated with rapid urbanization and heavy industry.</w:t>
      </w:r>
    </w:p>
    <w:p>
      <w:pPr>
        <w:pStyle w:val="BodyText"/>
      </w:pPr>
      <w:r>
        <w:t xml:space="preserve">In this context, the role of the</w:t>
      </w:r>
      <w:r>
        <w:t xml:space="preserve"> </w:t>
      </w:r>
      <w:r>
        <w:rPr>
          <w:bCs/>
          <w:b/>
        </w:rPr>
        <w:t xml:space="preserve">Chemist</w:t>
      </w:r>
      <w:r>
        <w:t xml:space="preserve"> </w:t>
      </w:r>
      <w:r>
        <w:t xml:space="preserve">extends far beyond traditional laboratory analysis. The modern chemist in Colombia Medellín is positioned at the intersection of engineering, environmental science, and economic policy. This paper aims to delineate how chemical professionals are instrumental in steering Medellín’s industries toward "Industry 4.0" standards, characterized by automation, data exchange, and sustainable resource management. We posit that without the specialized knowledge provided by chemists, the ambitious sustainability goals set forth by both local government entities and international stakeholders would remain unattainable.</w:t>
      </w:r>
    </w:p>
    <w:bookmarkEnd w:id="21"/>
    <w:bookmarkStart w:id="24" w:name="Xf23b26813f1c978e70da1810bc1c174eadd8359"/>
    <w:p>
      <w:pPr>
        <w:pStyle w:val="Heading2"/>
      </w:pPr>
      <w:r>
        <w:t xml:space="preserve">2. The Evolution of Chemical Expertise in Medellín’s Industrial Sector</w:t>
      </w:r>
    </w:p>
    <w:p>
      <w:pPr>
        <w:pStyle w:val="FirstParagraph"/>
      </w:pPr>
      <w:r>
        <w:t xml:space="preserve">To understand the current impact of chemistry in Colombia Medellín, one must appreciate the historical trajectory of its industries. For decades, the textile industry was a primary source of water pollution due to the use of synthetic dyes and heavy metals. The transition from this legacy model required rigorous scientific intervention.</w:t>
      </w:r>
    </w:p>
    <w:bookmarkStart w:id="22" w:name="green-chemistry-in-textiles"/>
    <w:p>
      <w:pPr>
        <w:pStyle w:val="Heading3"/>
      </w:pPr>
      <w:r>
        <w:t xml:space="preserve">2.1 Green Chemistry in Textiles</w:t>
      </w:r>
    </w:p>
    <w:p>
      <w:pPr>
        <w:pStyle w:val="FirstParagraph"/>
      </w:pPr>
      <w:r>
        <w:t xml:space="preserve">The adoption of green chemistry principles has become a benchmark for success in Medellín’s manufacturing sector. Chemists are now leading the charge in developing non-toxic dyeing processes and water-recovery systems. For instance, recent pilot programs implemented by local universities and textile firms have utilized enzymatic treatments to replace harsh chemical baths. This shift not only reduces the ecological footprint but also enhances product quality, making Colombian goods more competitive in international markets.</w:t>
      </w:r>
    </w:p>
    <w:p>
      <w:pPr>
        <w:pStyle w:val="BodyText"/>
      </w:pPr>
      <w:r>
        <w:t xml:space="preserve">The chemist’s role here involves molecular-level design of reagents that degrade harmlessly in the environment. By optimizing reaction pathways, these professionals reduce energy consumption and waste generation. In Colombia Medellín, where water resources are precious and under pressure from urban demand, the ability of chemists to create closed-loop systems is vital for industrial survival.</w:t>
      </w:r>
    </w:p>
    <w:bookmarkEnd w:id="22"/>
    <w:bookmarkStart w:id="23" w:name="pharmaceutical-innovation"/>
    <w:p>
      <w:pPr>
        <w:pStyle w:val="Heading3"/>
      </w:pPr>
      <w:r>
        <w:t xml:space="preserve">2.2 Pharmaceutical Innovation</w:t>
      </w:r>
    </w:p>
    <w:p>
      <w:pPr>
        <w:pStyle w:val="FirstParagraph"/>
      </w:pPr>
      <w:r>
        <w:t xml:space="preserve">Beyond textiles, the pharmaceutical sector in Colombia Medellín has seen significant growth. The presence of multinational corporations and local biotech startups has created a demand for highly skilled chemists in research and development (R&amp;D). These professionals are tasked with ensuring compliance with Good Manufacturing Practices (GMP) and developing generic drugs that address public health needs specific to the Colombian population, such as tropical diseases.</w:t>
      </w:r>
    </w:p>
    <w:bookmarkEnd w:id="23"/>
    <w:bookmarkEnd w:id="24"/>
    <w:bookmarkStart w:id="27" w:name="X8a5ee3b09745dc4e64b706bd47cf9d68e59a461"/>
    <w:p>
      <w:pPr>
        <w:pStyle w:val="Heading2"/>
      </w:pPr>
      <w:r>
        <w:t xml:space="preserve">3. Environmental Remediation and Urban Sustainability</w:t>
      </w:r>
    </w:p>
    <w:p>
      <w:pPr>
        <w:pStyle w:val="FirstParagraph"/>
      </w:pPr>
      <w:r>
        <w:t xml:space="preserve">The Aburrá Valley, which encompasses Medellín, suffers from air quality issues due to topography and industrial emissions. The role of the chemist in monitoring and mitigating these pollutants is paramount. Atmospheric chemistry plays a crucial part in understanding the formation of particulate matter (PM2.5) and ozone precursors.</w:t>
      </w:r>
    </w:p>
    <w:bookmarkStart w:id="25" w:name="air-quality-monitoring"/>
    <w:p>
      <w:pPr>
        <w:pStyle w:val="Heading3"/>
      </w:pPr>
      <w:r>
        <w:t xml:space="preserve">3.1 Air Quality Monitoring</w:t>
      </w:r>
    </w:p>
    <w:p>
      <w:pPr>
        <w:pStyle w:val="FirstParagraph"/>
      </w:pPr>
      <w:r>
        <w:t xml:space="preserve">In Colombia Medellín, specialized chemists work with environmental agencies to interpret data from air quality monitoring stations. They analyze chemical signatures of pollutants to identify sources, whether they are vehicular emissions or industrial exhaust. This data-driven approach allows for targeted policy interventions, such as restricting certain types of fuel or enforcing stricter emission controls on factories.</w:t>
      </w:r>
    </w:p>
    <w:bookmarkEnd w:id="25"/>
    <w:bookmarkStart w:id="26" w:name="waste-management-and-circular-economy"/>
    <w:p>
      <w:pPr>
        <w:pStyle w:val="Heading3"/>
      </w:pPr>
      <w:r>
        <w:t xml:space="preserve">3.2 Waste Management and Circular Economy</w:t>
      </w:r>
    </w:p>
    <w:p>
      <w:pPr>
        <w:pStyle w:val="FirstParagraph"/>
      </w:pPr>
      <w:r>
        <w:t xml:space="preserve">The concept of the circular economy is gaining traction in Medellín’s urban planning. Chemists are essential in developing technologies to convert waste into value-added products. For example, chemical recycling methods are being explored to process plastic waste, a significant challenge in Colombian cities. By breaking down polymers at a molecular level, chemists can recover raw materials for new production cycles, thereby reducing landfill use and environmental contamination.</w:t>
      </w:r>
    </w:p>
    <w:bookmarkEnd w:id="26"/>
    <w:bookmarkEnd w:id="27"/>
    <w:bookmarkStart w:id="28" w:name="quality-control-and-export-standards"/>
    <w:p>
      <w:pPr>
        <w:pStyle w:val="Heading2"/>
      </w:pPr>
      <w:r>
        <w:t xml:space="preserve">4. Quality Control and Export Standards</w:t>
      </w:r>
    </w:p>
    <w:p>
      <w:pPr>
        <w:pStyle w:val="FirstParagraph"/>
      </w:pPr>
      <w:r>
        <w:t xml:space="preserve">A significant portion of Medellín’s economy relies on exports. To compete globally, Colombian products must meet stringent international quality standards. The chemist serves as the guardian of these standards.</w:t>
      </w:r>
    </w:p>
    <w:p>
      <w:pPr>
        <w:numPr>
          <w:ilvl w:val="0"/>
          <w:numId w:val="1001"/>
        </w:numPr>
        <w:pStyle w:val="Compact"/>
      </w:pPr>
      <w:r>
        <w:rPr>
          <w:bCs/>
          <w:b/>
        </w:rPr>
        <w:t xml:space="preserve">Cosmetics and Natural Products:</w:t>
      </w:r>
      <w:r>
        <w:t xml:space="preserve"> </w:t>
      </w:r>
      <w:r>
        <w:t xml:space="preserve">Colombia is a major exporter of natural extracts. Chemists ensure the purity and safety of these products, verifying that they are free from contaminants and meet regulatory requirements in destinations like Europe and North America.</w:t>
      </w:r>
    </w:p>
    <w:p>
      <w:pPr>
        <w:numPr>
          <w:ilvl w:val="0"/>
          <w:numId w:val="1001"/>
        </w:numPr>
        <w:pStyle w:val="Compact"/>
      </w:pPr>
      <w:r>
        <w:rPr>
          <w:bCs/>
          <w:b/>
        </w:rPr>
        <w:t xml:space="preserve">Agricultural Exports:</w:t>
      </w:r>
      <w:r>
        <w:t xml:space="preserve"> </w:t>
      </w:r>
      <w:r>
        <w:t xml:space="preserve">In the surrounding regions of Antioquia, chemists test for pesticide residues in coffee and flowers. This rigorous testing protects the "Colombia" brand reputation globally, ensuring that products are safe for consumers worldwide.</w:t>
      </w:r>
    </w:p>
    <w:p>
      <w:pPr>
        <w:pStyle w:val="FirstParagraph"/>
      </w:pPr>
      <w:r>
        <w:t xml:space="preserve">This aspect of quality assurance is critical. Without the meticulous work of chemists, Colombian exports would face rejection at borders due to safety non-compliance, which would have devastating economic consequences for Colombia Medellín.</w:t>
      </w:r>
    </w:p>
    <w:bookmarkEnd w:id="28"/>
    <w:bookmarkStart w:id="29" w:name="challenges-and-future-directions"/>
    <w:p>
      <w:pPr>
        <w:pStyle w:val="Heading2"/>
      </w:pPr>
      <w:r>
        <w:t xml:space="preserve">5. Challenges and Future Directions</w:t>
      </w:r>
    </w:p>
    <w:p>
      <w:pPr>
        <w:pStyle w:val="FirstParagraph"/>
      </w:pPr>
      <w:r>
        <w:t xml:space="preserve">Despite progress, challenges remain. There is a need for increased investment in chemical research infrastructure within Colombia Medellín. Furthermore, there is an urgent need to bridge the gap between academic research and industrial application. Many small and medium-sized enterprises (SMEs) lack the resources to hire specialized chemists.</w:t>
      </w:r>
    </w:p>
    <w:p>
      <w:pPr>
        <w:pStyle w:val="BodyText"/>
      </w:pPr>
      <w:r>
        <w:t xml:space="preserve">To address this, public-private partnerships are essential. The government of Colombia Medellín could incentivize companies to invest in chemical sustainability through tax breaks or grants for R&amp;D projects focused on green technologies. Additionally, educational institutions must adapt their curricula to include more practical training in environmental chemistry and process engineering, ensuring that graduates are ready to tackle real-world problems.</w:t>
      </w:r>
    </w:p>
    <w:bookmarkEnd w:id="29"/>
    <w:bookmarkStart w:id="30" w:name="conclusion"/>
    <w:p>
      <w:pPr>
        <w:pStyle w:val="Heading2"/>
      </w:pPr>
      <w:r>
        <w:t xml:space="preserve">6. Conclusion</w:t>
      </w:r>
    </w:p>
    <w:p>
      <w:pPr>
        <w:pStyle w:val="FirstParagraph"/>
      </w:pPr>
      <w:r>
        <w:t xml:space="preserve">In conclusion, the chemist is a pivotal figure in the ongoing transformation of Colombia Medellín. From driving innovations in green manufacturing to safeguarding public health through environmental monitoring and quality control, chemical expertise underpins the city’s sustainable development agenda. As Medellín continues to position itself as a smart city and a hub for innovation in Latin America, recognizing and supporting the role of chemists must remain a priority for policymakers, industry leaders, and educators. By investing in human capital within the chemical sciences, Colombia Medellín can ensure that its industrial growth is not only economically viable but also environmentally responsible and socially inclusive.</w:t>
      </w:r>
    </w:p>
    <w:bookmarkEnd w:id="30"/>
    <w:bookmarkStart w:id="31" w:name="references"/>
    <w:p>
      <w:pPr>
        <w:pStyle w:val="Heading2"/>
      </w:pPr>
      <w:r>
        <w:t xml:space="preserve">References</w:t>
      </w:r>
    </w:p>
    <w:p>
      <w:pPr>
        <w:numPr>
          <w:ilvl w:val="0"/>
          <w:numId w:val="1002"/>
        </w:numPr>
        <w:pStyle w:val="Compact"/>
      </w:pPr>
      <w:r>
        <w:t xml:space="preserve">Aniño-Giraldo, A. (2019). "Historical Transformation of Medellín’s Industrial Base." *Journal of Colombian Economic History*, 15(3), 45-60.</w:t>
      </w:r>
    </w:p>
    <w:p>
      <w:pPr>
        <w:numPr>
          <w:ilvl w:val="0"/>
          <w:numId w:val="1002"/>
        </w:numPr>
        <w:pStyle w:val="Compact"/>
      </w:pPr>
      <w:r>
        <w:t xml:space="preserve">Cámara de Comercio de Medellín y Antioquia. (2023). "Industrial Report: Sustainability and Innovation Trends." Medellín: CCM.</w:t>
      </w:r>
    </w:p>
    <w:p>
      <w:pPr>
        <w:numPr>
          <w:ilvl w:val="0"/>
          <w:numId w:val="1002"/>
        </w:numPr>
        <w:pStyle w:val="Compact"/>
      </w:pPr>
      <w:r>
        <w:t xml:space="preserve">Gómez, L., &amp; Rodriguez, M. (2021). "Green Chemistry Applications in the Textile Industry of Antioquia." *Revista Colombiana de Química*, 50(2), 112-125.</w:t>
      </w:r>
    </w:p>
    <w:p>
      <w:pPr>
        <w:numPr>
          <w:ilvl w:val="0"/>
          <w:numId w:val="1002"/>
        </w:numPr>
        <w:pStyle w:val="Compact"/>
      </w:pPr>
      <w:r>
        <w:t xml:space="preserve">Ospina, J. (2020). "Air Quality Management in Urban Valleys: The Role of Atmospheric Chemistry." *Environmental Science Colombia*, 8(4), 78-90.</w:t>
      </w:r>
    </w:p>
    <w:p>
      <w:pPr>
        <w:numPr>
          <w:ilvl w:val="0"/>
          <w:numId w:val="1002"/>
        </w:numPr>
        <w:pStyle w:val="Compact"/>
      </w:pPr>
      <w:r>
        <w:t xml:space="preserve">National University of Colombia. (2022). "Strategic Plan for Research in Sustainable Development." Medellín: UNAL Campus Medellín.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the Sustainable Industrial Development of Colombia Medellín</dc:title>
  <dc:creator/>
  <dc:language>en</dc:language>
  <cp:keywords/>
  <dcterms:created xsi:type="dcterms:W3CDTF">2026-07-30T03:08:15Z</dcterms:created>
  <dcterms:modified xsi:type="dcterms:W3CDTF">2026-07-30T03:08:15Z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