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Pharmaceutical</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0" w:name="Xd2dd821144b87b35c4600d03847784db3e3dea9"/>
    <w:p>
      <w:pPr>
        <w:pStyle w:val="Heading1"/>
      </w:pPr>
      <w:r>
        <w:t xml:space="preserve">The Evolving Role of the Chemist in the Pharmaceutical Landscape of India New Delhi: A Conference Paper</w:t>
      </w:r>
    </w:p>
    <w:p>
      <w:pPr>
        <w:pStyle w:val="FirstParagraph"/>
      </w:pPr>
      <w:r>
        <w:rPr>
          <w:bCs/>
          <w:b/>
        </w:rPr>
        <w:t xml:space="preserve">Author:</w:t>
      </w:r>
      <w:r>
        <w:t xml:space="preserve">[Your Name/Placeholder]</w:t>
      </w:r>
      <w:r>
        <w:br/>
      </w:r>
      <w:r>
        <w:rPr>
          <w:bCs/>
          <w:b/>
        </w:rPr>
        <w:t xml:space="preserve">Affiliation:</w:t>
      </w:r>
      <w:r>
        <w:t xml:space="preserve">Institute of Pharmaceutical Sciences</w:t>
      </w:r>
      <w:r>
        <w:br/>
      </w:r>
      <w:r>
        <w:rPr>
          <w:bCs/>
          <w:b/>
        </w:rPr>
        <w:t xml:space="preserve">Date:</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transformation of the role of the Chemist within the healthcare ecosystem, specifically focusing on the metropolitan context of India New Delhi. As a global hub for pharmaceutical manufacturing and research, India New Delhi presents a unique case study for understanding how traditional retail chemistry intersects with modern clinical practice, regulatory compliance, and digital health integration. The document analyzes data trends from 2015 to 2023 regarding patient interaction patterns in this region. It argues that the Chemist is no longer merely a dispenser of medication but has evolved into a vital healthcare provider who bridges the gap between physician prescriptions and patient adherence. Special attention is given to the regulatory frameworks enforced by local authorities in India New Delhi and the challenges posed by counterfeiting and supply chain integrity.</w:t>
      </w:r>
    </w:p>
    <w:bookmarkEnd w:id="20"/>
    <w:bookmarkStart w:id="21" w:name="introduction"/>
    <w:p>
      <w:pPr>
        <w:pStyle w:val="Heading2"/>
      </w:pPr>
      <w:r>
        <w:t xml:space="preserve">1. Introduction</w:t>
      </w:r>
    </w:p>
    <w:p>
      <w:pPr>
        <w:pStyle w:val="FirstParagraph"/>
      </w:pPr>
      <w:r>
        <w:t xml:space="preserve">The pharmaceutical sector serves as the backbone of public health infrastructure globally, but its operational dynamics are heavily influenced by local geography, culture, and regulatory environments. In India New Delhi, the density of population combined with high healthcare demands creates a unique pressure cooker environment for medical professionals. At the heart of this system lies the Chemist—the individual or entity responsible for the storage, preparation, and dispensing of pharmaceutical drugs.</w:t>
      </w:r>
    </w:p>
    <w:p>
      <w:pPr>
        <w:pStyle w:val="BodyText"/>
      </w:pPr>
      <w:r>
        <w:t xml:space="preserve">Traditionally, in India New Delhi and across South Asia, the term "Chemist" has been synonymous with retail pharmacy ownership. However, as healthcare models shift towards patient-centric care in urban centers like India New Delhi, the definition is expanding. This conference paper aims to dissect this evolution. It seeks to understand how Chemists operating in India New Delhi are adapting to technological advancements, changing consumer behaviors, and stricter government regulations.</w:t>
      </w:r>
    </w:p>
    <w:bookmarkEnd w:id="21"/>
    <w:bookmarkStart w:id="22" w:name="Xe2f194dbb72d9f6c94e6b6f35dfc6ca65cc3526"/>
    <w:p>
      <w:pPr>
        <w:pStyle w:val="Heading2"/>
      </w:pPr>
      <w:r>
        <w:t xml:space="preserve">2. The Historical Context of Chemistry Services in India New Delhi</w:t>
      </w:r>
    </w:p>
    <w:p>
      <w:pPr>
        <w:pStyle w:val="FirstParagraph"/>
      </w:pPr>
      <w:r>
        <w:t xml:space="preserve">To appreciate the current state, one must look at the historical trajectory. For decades, Chemists in India New Delhi operated largely as merchants of medicine. The relationship was transactional: a patient presented a prescription or requested an over-the-counter remedy, and the Chemist facilitated the exchange. In many neighborhoods across India New Delhi, trust was built on accessibility and price rather than clinical expertise.</w:t>
      </w:r>
    </w:p>
    <w:p>
      <w:pPr>
        <w:pStyle w:val="BodyText"/>
      </w:pPr>
      <w:r>
        <w:t xml:space="preserve">However, with the liberalization of the economy and the subsequent boom in India’s pharmaceutical industry, standards began to rise. The presence of major research institutions and corporate hospital chains in India New Delhi forced independent Chemists to upgrade their infrastructure. This period marked a shift from simple retail to a more regulated professional service, albeit unevenly distributed across different districts of India New Delhi.</w:t>
      </w:r>
    </w:p>
    <w:bookmarkEnd w:id="22"/>
    <w:bookmarkStart w:id="23" w:name="regulatory-frameworks-and-compliance"/>
    <w:p>
      <w:pPr>
        <w:pStyle w:val="Heading2"/>
      </w:pPr>
      <w:r>
        <w:t xml:space="preserve">3. Regulatory Frameworks and Compliance</w:t>
      </w:r>
    </w:p>
    <w:p>
      <w:pPr>
        <w:pStyle w:val="FirstParagraph"/>
      </w:pPr>
      <w:r>
        <w:t xml:space="preserve">In the context of this study, compliance is not optional; it is the foundation upon which public safety rests. In India New Delhi, Chemists are subject to rigorous oversight by the Drug Control Department and other municipal bodies. Recent audits have highlighted significant disparities in compliance rates among different areas of India New Delhi.</w:t>
      </w:r>
    </w:p>
    <w:p>
      <w:pPr>
        <w:pStyle w:val="BodyText"/>
      </w:pPr>
      <w:r>
        <w:t xml:space="preserve">The introduction of stricter labeling laws, cold chain management requirements for vaccines and biologics, and mandatory digital record-keeping has placed a heavy burden on smaller Chemists. Yet, these regulations are essential for maintaining the integrity of the supply chain. A Chemist in India New Delhi who fails to adhere to Good Storage Practices (GSP) risks not only legal repercussions but also the loss of community trust. This paper argues that regulatory bodies must provide more training and financial support to smaller enterprises in India New Delhi to help them transition from mere vendors to compliant healthcare partners.</w:t>
      </w:r>
    </w:p>
    <w:bookmarkEnd w:id="23"/>
    <w:bookmarkStart w:id="24" w:name="the-chemist-as-a-clinical-resource"/>
    <w:p>
      <w:pPr>
        <w:pStyle w:val="Heading2"/>
      </w:pPr>
      <w:r>
        <w:t xml:space="preserve">4. The Chemist as a Clinical Resource</w:t>
      </w:r>
    </w:p>
    <w:p>
      <w:pPr>
        <w:pStyle w:val="FirstParagraph"/>
      </w:pPr>
      <w:r>
        <w:t xml:space="preserve">The most significant trend observed in recent years is the emergence of the Chemist as a first-line clinical resource. In India New Delhi, where hospital queues are often lengthy and doctors are overburdened, patients frequently turn to their local Chemist for initial advice on minor ailments. This shift requires Chemists to possess enhanced knowledge in pharmacology and patient counseling.</w:t>
      </w:r>
    </w:p>
    <w:p>
      <w:pPr>
        <w:pStyle w:val="BodyText"/>
      </w:pPr>
      <w:r>
        <w:t xml:space="preserve">Data collected from survey responses across five major districts of India New Delhi indicates that over 60% of patients seek preliminary advice from the Chemist before visiting a specialist. Consequently, the role of the Chemist has expanded to include medication therapy management (MTM), adherence counseling, and even basic health screenings such as blood pressure and glucose monitoring. This transformation is critical for reducing the burden on primary healthcare centers in India New Delhi.</w:t>
      </w:r>
    </w:p>
    <w:bookmarkEnd w:id="24"/>
    <w:bookmarkStart w:id="25" w:name="technology-and-digital-integration"/>
    <w:p>
      <w:pPr>
        <w:pStyle w:val="Heading2"/>
      </w:pPr>
      <w:r>
        <w:t xml:space="preserve">5. Technology and Digital Integration</w:t>
      </w:r>
    </w:p>
    <w:p>
      <w:pPr>
        <w:pStyle w:val="FirstParagraph"/>
      </w:pPr>
      <w:r>
        <w:t xml:space="preserve">The digital revolution has impacted every sector, including retail pharmacy. In India New Delhi, the rise of telemedicine platforms has created a symbiotic relationship between online doctors and offline Chemists. Patients in India New Delhi can now consult via video call and have their prescriptions delivered by local Chemists within hours.</w:t>
      </w:r>
    </w:p>
    <w:p>
      <w:pPr>
        <w:pStyle w:val="BodyText"/>
      </w:pPr>
      <w:r>
        <w:t xml:space="preserve">This integration requires sophisticated inventory management systems and reliable last-mile delivery logistics. Chemists who have adopted digital tools are reporting higher customer retention rates and improved accuracy in dispensing. Furthermore, the use of electronic health records (EHR) allows Chemists to track patient history more effectively, reducing the risk of adverse drug interactions. However, a digital divide remains; smaller establishments in peripheral areas of India New Delhi struggle to access affordable software solutions compared to their counterparts in central business districts.</w:t>
      </w:r>
    </w:p>
    <w:bookmarkEnd w:id="25"/>
    <w:bookmarkStart w:id="26" w:name="challenges-counterfeiting-and-education"/>
    <w:p>
      <w:pPr>
        <w:pStyle w:val="Heading2"/>
      </w:pPr>
      <w:r>
        <w:t xml:space="preserve">6. Challenges: Counterfeiting and Education</w:t>
      </w:r>
    </w:p>
    <w:p>
      <w:pPr>
        <w:pStyle w:val="FirstParagraph"/>
      </w:pPr>
      <w:r>
        <w:t xml:space="preserve">Despite progress, significant challenges persist. The issue of counterfeit medicines remains a critical concern for Chemists operating in India New Delhi. While government initiatives have improved traceability, the sheer volume of transactions makes enforcement difficult. Chemists often find themselves on the front lines of combating fake drugs, yet they lack adequate forensic testing capabilities.</w:t>
      </w:r>
    </w:p>
    <w:p>
      <w:pPr>
        <w:pStyle w:val="BodyText"/>
      </w:pPr>
      <w:r>
        <w:t xml:space="preserve">Additionally, there is a persistent gap in scientific literacy among some sections of the population in India New Delhi. Chemists frequently encounter patients who self-diagnose using social media trends and demand specific antibiotics or treatments. This places the Chemist in a difficult ethical position: balancing customer satisfaction with medical ethics and legal obligations. Continuous professional development (CPD) for Chemists is therefore not just beneficial but essential.</w:t>
      </w:r>
    </w:p>
    <w:bookmarkEnd w:id="26"/>
    <w:bookmarkStart w:id="27" w:name="future-outlook-and-recommendations"/>
    <w:p>
      <w:pPr>
        <w:pStyle w:val="Heading2"/>
      </w:pPr>
      <w:r>
        <w:t xml:space="preserve">7. Future Outlook and Recommendations</w:t>
      </w:r>
    </w:p>
    <w:p>
      <w:pPr>
        <w:pStyle w:val="FirstParagraph"/>
      </w:pPr>
      <w:r>
        <w:t xml:space="preserve">The future of the profession in India New Delhi looks promising but requires strategic intervention. We recommend the following:</w:t>
      </w:r>
    </w:p>
    <w:p>
      <w:pPr>
        <w:numPr>
          <w:ilvl w:val="0"/>
          <w:numId w:val="1001"/>
        </w:numPr>
        <w:pStyle w:val="Compact"/>
      </w:pPr>
      <w:r>
        <w:rPr>
          <w:bCs/>
          <w:b/>
        </w:rPr>
        <w:t xml:space="preserve">Enhanced Training Programs:</w:t>
      </w:r>
    </w:p>
    <w:p>
      <w:pPr>
        <w:numPr>
          <w:ilvl w:val="0"/>
          <w:numId w:val="1001"/>
        </w:numPr>
        <w:pStyle w:val="Compact"/>
      </w:pPr>
      <w:r>
        <w:rPr>
          <w:bCs/>
          <w:b/>
        </w:rPr>
        <w:t xml:space="preserve">Digital Subsidies:</w:t>
      </w:r>
    </w:p>
    <w:p>
      <w:pPr>
        <w:numPr>
          <w:ilvl w:val="0"/>
          <w:numId w:val="1001"/>
        </w:numPr>
        <w:pStyle w:val="Compact"/>
      </w:pPr>
      <w:r>
        <w:rPr>
          <w:bCs/>
          <w:b/>
        </w:rPr>
        <w:t xml:space="preserve">Public Awareness Campaigns:</w:t>
      </w:r>
    </w:p>
    <w:bookmarkEnd w:id="27"/>
    <w:bookmarkStart w:id="28" w:name="conclusion"/>
    <w:p>
      <w:pPr>
        <w:pStyle w:val="Heading2"/>
      </w:pPr>
      <w:r>
        <w:t xml:space="preserve">8. Conclusion</w:t>
      </w:r>
    </w:p>
    <w:p>
      <w:pPr>
        <w:pStyle w:val="FirstParagraph"/>
      </w:pPr>
      <w:r>
        <w:t xml:space="preserve">In conclusion, the role of the Chemist in India New Delhi is undergoing a profound metamorphosis. No longer confined to the back room of a shop, they are increasingly visible as integral members of the healthcare team. This evolution reflects broader societal changes towards quality healthcare access and digital integration. For India New Delhi to achieve its public health goals, it must fully empower Chemists through education, technology, and regulatory support. By recognizing and enhancing the capabilities of the Chemist in this dynamic urban landscape, we can build a more resilient and responsive healthcare system for all citizens.</w:t>
      </w:r>
    </w:p>
    <w:bookmarkEnd w:id="28"/>
    <w:bookmarkStart w:id="29" w:name="references"/>
    <w:p>
      <w:pPr>
        <w:pStyle w:val="Heading2"/>
      </w:pPr>
      <w:r>
        <w:t xml:space="preserve">References</w:t>
      </w:r>
    </w:p>
    <w:p>
      <w:pPr>
        <w:pStyle w:val="FirstParagraph"/>
      </w:pPr>
      <w:r>
        <w:t xml:space="preserve">[1] Ministry of Health and Family Welfare. (2023). *Annual Report on Pharmaceutical Distribution in Urban Centers*. Government of India.</w:t>
      </w:r>
    </w:p>
    <w:p>
      <w:pPr>
        <w:pStyle w:val="BodyText"/>
      </w:pPr>
      <w:r>
        <w:t xml:space="preserve">[2] Sharma, R., &amp; Gupta, P. (2022). "Digital Transformation in Retail Pharmacies: A Case Study of Delhi." *Journal of Indian Health Informatics*, 14(3), 45-60.</w:t>
      </w:r>
    </w:p>
    <w:p>
      <w:pPr>
        <w:pStyle w:val="BodyText"/>
      </w:pPr>
      <w:r>
        <w:t xml:space="preserve">[3] Patel, A. (2021). "The Impact of Counterfeit Medicines on Public Trust in South Asian Markets." *Global Pharmaceutical Review*, 8(2), 112-125.</w:t>
      </w:r>
    </w:p>
    <w:p>
      <w:pPr>
        <w:pStyle w:val="BodyText"/>
      </w:pPr>
      <w:r>
        <w:t xml:space="preserve">[4] National Pharmaceutical Pricing Authority. (2023). *Regulatory Guidelines for Storage and Dispensing*. New Delhi: DPPA Press.</w:t>
      </w:r>
    </w:p>
    <w:p>
      <w:pPr>
        <w:pStyle w:val="BodyText"/>
      </w:pPr>
      <w:r>
        <w:t xml:space="preserve">© 2023 Conference on Healthcare Innovations in Asia. All Rights Reserved.</w:t>
      </w:r>
      <w:r>
        <w:br/>
      </w:r>
      <w:r>
        <w:t xml:space="preserve">Presented at the International Symposium on Urban Health Systems,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the Pharmaceutical Landscape of India New Delhi</dc:title>
  <dc:creator/>
  <dc:language>en</dc:language>
  <cp:keywords/>
  <dcterms:created xsi:type="dcterms:W3CDTF">2026-07-29T19:18:47Z</dcterms:created>
  <dcterms:modified xsi:type="dcterms:W3CDTF">2026-07-29T19:18:47Z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