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Chemist</w:t>
      </w:r>
      <w:r>
        <w:t xml:space="preserve"> </w:t>
      </w:r>
      <w:r>
        <w:t xml:space="preserve">in</w:t>
      </w:r>
      <w:r>
        <w:t xml:space="preserve"> </w:t>
      </w:r>
      <w:r>
        <w:t xml:space="preserve">Rome:</w:t>
      </w:r>
      <w:r>
        <w:t xml:space="preserve"> </w:t>
      </w:r>
      <w:r>
        <w:t xml:space="preserve">Bridging</w:t>
      </w:r>
      <w:r>
        <w:t xml:space="preserve"> </w:t>
      </w:r>
      <w:r>
        <w:t xml:space="preserve">Heritage</w:t>
      </w:r>
      <w:r>
        <w:t xml:space="preserve"> </w:t>
      </w:r>
      <w:r>
        <w:t xml:space="preserve">and</w:t>
      </w:r>
      <w:r>
        <w:t xml:space="preserve"> </w:t>
      </w:r>
      <w:r>
        <w:t xml:space="preserve">Innovation</w:t>
      </w:r>
    </w:p>
    <w:bookmarkStart w:id="36" w:name="X982dafa7babd0e49fae606258510135899b3471"/>
    <w:p>
      <w:pPr>
        <w:pStyle w:val="Heading1"/>
      </w:pPr>
      <w:r>
        <w:t xml:space="preserve">The Modern Chemist in Rome: Bridging Historical Heritage with Contemporary Innovation</w:t>
      </w:r>
    </w:p>
    <w:p>
      <w:pPr>
        <w:pStyle w:val="FirstParagraph"/>
      </w:pPr>
      <w:r>
        <w:t xml:space="preserve">Dr. Elena Rossi</w:t>
      </w:r>
      <w:r>
        <w:br/>
      </w:r>
      <w:r>
        <w:t xml:space="preserve">Department of Chemical Sciences, Sapienza University of Rome</w:t>
      </w:r>
      <w:r>
        <w:br/>
      </w:r>
      <w:r>
        <w:t xml:space="preserve">Correspondence: e.rossi@uniroma1.it</w:t>
      </w:r>
    </w:p>
    <w:bookmarkStart w:id="20" w:name="abstract"/>
    <w:p>
      <w:pPr>
        <w:pStyle w:val="Heading2"/>
      </w:pPr>
      <w:r>
        <w:t xml:space="preserve">Abstract</w:t>
      </w:r>
    </w:p>
    <w:p>
      <w:pPr>
        <w:pStyle w:val="FirstParagraph"/>
      </w:pPr>
      <w:r>
        <w:t xml:space="preserve">The role of the professional chemist has undergone a radical transformation in the 21st century, particularly within historic European capitals. This paper examines the evolving responsibilities of the chemist in Rome, Italy, analyzing how ancient chemical traditions intersect with modern regulatory frameworks and industrial demands. By exploring case studies from local pharmaceutical development to sustainable waste management initiatives specific to Rome’s unique urban infrastructure, we argue that the contemporary chemist must serve as both a guardian of historical scientific legacy and an innovator addressing current environmental challenges. This study highlights the critical intersection of chemistry, urban planning, and public health in one of Europe’s most significant metropolitan areas.</w:t>
      </w:r>
    </w:p>
    <w:bookmarkEnd w:id="20"/>
    <w:p>
      <w:r>
        <w:pict>
          <v:rect style="width:0;height:1.5pt" o:hralign="center" o:hrstd="t" o:hr="t"/>
        </w:pict>
      </w:r>
    </w:p>
    <w:bookmarkStart w:id="21" w:name="introduction"/>
    <w:p>
      <w:pPr>
        <w:pStyle w:val="Heading2"/>
      </w:pPr>
      <w:r>
        <w:t xml:space="preserve">1. Introduction</w:t>
      </w:r>
    </w:p>
    <w:p>
      <w:pPr>
        <w:pStyle w:val="FirstParagraph"/>
      </w:pPr>
      <w:r>
        <w:t xml:space="preserve">Rome (Roma) is not merely the capital of Italy; it is a living museum where history and modernity collide daily. For centuries, this city has been a hub for alchemy, early pharmacology, and mineral processing. However, the definition of who constitutes a "chemist" today extends far beyond those who mix reagents in laboratory flasks. In the context of Italy Rome, the chemist is a multidisciplinary professional tasked with preserving cultural heritage materials while simultaneously solving complex environmental issues inherent to dense urban populations.</w:t>
      </w:r>
    </w:p>
    <w:p>
      <w:pPr>
        <w:pStyle w:val="BodyText"/>
      </w:pPr>
      <w:r>
        <w:t xml:space="preserve">This conference paper aims to dissect the dual identity of the modern chemist operating within this specific geographic and cultural jurisdiction. We posit that being a chemist in Italy Rome requires a nuanced understanding of both EU regulatory standards and the unique historical context of Roman infrastructure. From protecting marble facades from acid rain to developing green solvents for local manufacturing, the scope of work is vast and critically important.</w:t>
      </w:r>
    </w:p>
    <w:bookmarkEnd w:id="21"/>
    <w:bookmarkStart w:id="25" w:name="heritage"/>
    <w:bookmarkStart w:id="24" w:name="the-chemist-as-a-guardian-of-heritage"/>
    <w:p>
      <w:pPr>
        <w:pStyle w:val="Heading2"/>
      </w:pPr>
      <w:r>
        <w:t xml:space="preserve">2. The Chemist as a Guardian of Heritage</w:t>
      </w:r>
    </w:p>
    <w:p>
      <w:pPr>
        <w:pStyle w:val="FirstParagraph"/>
      </w:pPr>
      <w:r>
        <w:t xml:space="preserve">In many global contexts, chemistry is viewed primarily through the lens of production and consumption. However, in Rome, the primary application of chemical analysis often lies in preservation. The city’s architectural integrity relies heavily on the expertise of chemists who specialize in materials science and conservation.</w:t>
      </w:r>
    </w:p>
    <w:bookmarkStart w:id="22" w:name="Xf9bc2e9c1ae93d1fed23d52233b4436d764dc87"/>
    <w:p>
      <w:pPr>
        <w:pStyle w:val="Heading3"/>
      </w:pPr>
      <w:r>
        <w:t xml:space="preserve">2.1 Analytical Chemistry for Monument Preservation</w:t>
      </w:r>
    </w:p>
    <w:p>
      <w:pPr>
        <w:pStyle w:val="FirstParagraph"/>
      </w:pPr>
      <w:r>
        <w:t xml:space="preserve">Rome’s monuments, including the Colosseum and the Pantheon, are constructed from travertine, marble, and tuff. These materials are highly susceptible to chemical degradation caused by pollution, biological growth (lichen and moss), and climate variations. The modern chemist employed in this sector utilizes non-invasive spectroscopic techniques—such as X-ray fluorescence (XRF) and Raman spectroscopy—to analyze the composition of these stones without causing damage.</w:t>
      </w:r>
    </w:p>
    <w:p>
      <w:pPr>
        <w:pStyle w:val="BodyText"/>
      </w:pPr>
      <w:r>
        <w:t xml:space="preserve">Furthermore, the development of nanomaterial-based consolidants represents a cutting-edge field for chemists in Italy Rome. These materials penetrate deep into porous stone structures, reinforcing them against erosion while maintaining breathability. The collaboration between academic researchers and public works departments is essential here, demonstrating that the chemist is not just an industrial worker but a custodian of human history.</w:t>
      </w:r>
    </w:p>
    <w:bookmarkEnd w:id="22"/>
    <w:bookmarkStart w:id="23" w:name="archaeological-chemistry"/>
    <w:p>
      <w:pPr>
        <w:pStyle w:val="Heading3"/>
      </w:pPr>
      <w:r>
        <w:t xml:space="preserve">2.2 Archaeological Chemistry</w:t>
      </w:r>
    </w:p>
    <w:p>
      <w:pPr>
        <w:pStyle w:val="FirstParagraph"/>
      </w:pPr>
      <w:r>
        <w:t xml:space="preserve">Beyond architecture, chemists play a pivotal role in archaeology through residue analysis. By analyzing traces found on ancient pottery or tools discovered during Rome’s ongoing construction projects, chemists can reconstruct the diets, trade routes, and technological capabilities of ancient Romans. This interdisciplinary approach underscores the breadth of skills required by a chemist operating in this region.</w:t>
      </w:r>
    </w:p>
    <w:bookmarkEnd w:id="23"/>
    <w:bookmarkEnd w:id="24"/>
    <w:bookmarkEnd w:id="25"/>
    <w:bookmarkStart w:id="29" w:name="environment"/>
    <w:bookmarkStart w:id="28" w:name="Xb4ce0f40cdd5c9c54642a0dbe3b50de066f6f93"/>
    <w:p>
      <w:pPr>
        <w:pStyle w:val="Heading2"/>
      </w:pPr>
      <w:r>
        <w:t xml:space="preserve">3. Addressing Urban Environmental Challenges</w:t>
      </w:r>
    </w:p>
    <w:p>
      <w:pPr>
        <w:pStyle w:val="FirstParagraph"/>
      </w:pPr>
      <w:r>
        <w:t xml:space="preserve">Beyond heritage, the everyday life of Rome presents significant environmental hurdles that require sophisticated chemical solutions. The high density of population in Italy Rome creates a unique set of challenges regarding air quality, water safety, and waste management.</w:t>
      </w:r>
    </w:p>
    <w:bookmarkStart w:id="26" w:name="water-quality-and-treatment"/>
    <w:p>
      <w:pPr>
        <w:pStyle w:val="Heading3"/>
      </w:pPr>
      <w:r>
        <w:t xml:space="preserve">3.1 Water Quality and Treatment</w:t>
      </w:r>
    </w:p>
    <w:p>
      <w:pPr>
        <w:pStyle w:val="FirstParagraph"/>
      </w:pPr>
      <w:r>
        <w:t xml:space="preserve">Rome relies on several ancient aqueducts for its water supply. While historically impressive, these systems require modern chemical monitoring to ensure safety from contemporary pollutants. Chemists in the region are heavily involved in developing advanced oxidation processes (AOPs) to remove microplastics and pharmaceutical residues from wastewater before it is discharged back into the Tiber River. This work is crucial for protecting both local biodiversity and public health.</w:t>
      </w:r>
    </w:p>
    <w:bookmarkEnd w:id="26"/>
    <w:bookmarkStart w:id="27" w:name="air-pollution-monitoring"/>
    <w:p>
      <w:pPr>
        <w:pStyle w:val="Heading3"/>
      </w:pPr>
      <w:r>
        <w:t xml:space="preserve">3.2 Air Pollution Monitoring</w:t>
      </w:r>
    </w:p>
    <w:p>
      <w:pPr>
        <w:pStyle w:val="FirstParagraph"/>
      </w:pPr>
      <w:r>
        <w:t xml:space="preserve">Nitrogen oxides (NOx) and particulate matter (PM2.5) remain persistent issues in Rome, particularly during winter months when heating demands increase. Local chemists work closely with environmental agencies to calibrate sensors that monitor these pollutants in real-time. Moreover, research into photocatalytic concrete—concrete treated with titanium dioxide to break down NOx—is being piloted in select urban zones of Italy Rome, showcasing the practical application of green chemistry.</w:t>
      </w:r>
    </w:p>
    <w:bookmarkEnd w:id="27"/>
    <w:bookmarkEnd w:id="28"/>
    <w:bookmarkEnd w:id="29"/>
    <w:bookmarkStart w:id="33" w:name="industry"/>
    <w:bookmarkStart w:id="32" w:name="Xea90d686b22dc5945eb7da17fa01532de30f300"/>
    <w:p>
      <w:pPr>
        <w:pStyle w:val="Heading2"/>
      </w:pPr>
      <w:r>
        <w:t xml:space="preserve">4. The Chemical Industry and Pharmaceutical Innovation</w:t>
      </w:r>
    </w:p>
    <w:p>
      <w:pPr>
        <w:pStyle w:val="FirstParagraph"/>
      </w:pPr>
      <w:r>
        <w:t xml:space="preserve">Rome is also a significant hub for the pharmaceutical and biotechnology industries in Southern Europe. The presence of major research institutions means that the chemist here is often at the forefront of drug discovery.</w:t>
      </w:r>
    </w:p>
    <w:bookmarkStart w:id="30" w:name="green-chemistry-in-manufacturing"/>
    <w:p>
      <w:pPr>
        <w:pStyle w:val="Heading3"/>
      </w:pPr>
      <w:r>
        <w:t xml:space="preserve">4.1 Green Chemistry in Manufacturing</w:t>
      </w:r>
    </w:p>
    <w:p>
      <w:pPr>
        <w:pStyle w:val="FirstParagraph"/>
      </w:pPr>
      <w:r>
        <w:t xml:space="preserve">In alignment with European Union directives, chemical plants surrounding Rome are transitioning toward greener manufacturing processes. This involves replacing hazardous solvents with bio-based alternatives and optimizing reaction pathways to reduce energy consumption. The local chemist is tasked with scaling up these laboratory successes into industrial applications, ensuring that economic growth does not come at the expense of environmental integrity.</w:t>
      </w:r>
    </w:p>
    <w:bookmarkEnd w:id="30"/>
    <w:bookmarkStart w:id="31" w:name="regulatory-compliance"/>
    <w:p>
      <w:pPr>
        <w:pStyle w:val="Heading3"/>
      </w:pPr>
      <w:r>
        <w:t xml:space="preserve">4.2 Regulatory Compliance</w:t>
      </w:r>
    </w:p>
    <w:p>
      <w:pPr>
        <w:pStyle w:val="FirstParagraph"/>
      </w:pPr>
      <w:r>
        <w:t xml:space="preserve">A significant portion of a chemist’s time in Rome is dedicated to navigating the complex regulatory landscape established by both Italian national law and EU regulations such as REACH (Registration, Evaluation, Authorisation and Restriction of Chemicals). Ensuring compliance requires meticulous documentation and testing, highlighting the administrative yet scientific nature of modern chemical practice.</w:t>
      </w:r>
    </w:p>
    <w:bookmarkEnd w:id="31"/>
    <w:bookmarkEnd w:id="32"/>
    <w:bookmarkEnd w:id="33"/>
    <w:bookmarkStart w:id="34" w:name="conclusion"/>
    <w:p>
      <w:pPr>
        <w:pStyle w:val="Heading2"/>
      </w:pPr>
      <w:r>
        <w:t xml:space="preserve">5. Conclusion</w:t>
      </w:r>
    </w:p>
    <w:p>
      <w:pPr>
        <w:pStyle w:val="FirstParagraph"/>
      </w:pPr>
      <w:r>
        <w:t xml:space="preserve">In conclusion, the profile of a chemist in Italy Rome is exceptionally diverse. It is no longer sufficient to master only organic synthesis or analytical techniques; today’s chemist must also be a cultural steward and an environmental advocate.</w:t>
      </w:r>
    </w:p>
    <w:p>
      <w:pPr>
        <w:pStyle w:val="BodyText"/>
      </w:pPr>
      <w:r>
        <w:t xml:space="preserve">This paper has demonstrated that the intersection of history and innovation in Rome creates a unique professional environment. Whether preserving the marble of antiquity or developing new methods for water purification, the chemist plays a vital role in sustaining both the physical fabric and public health of this historic city.</w:t>
      </w:r>
    </w:p>
    <w:p>
      <w:pPr>
        <w:pStyle w:val="BodyText"/>
      </w:pPr>
      <w:r>
        <w:t xml:space="preserve">Future research should focus on integrating artificial intelligence into chemical analysis for heritage sites, further enhancing the precision with which we can protect Rome’s past while securing its future. As global challenges such as climate change intensify, the lessons learned from managing chemistry in a dense, historical urban center like Rome will be invaluable to other cities worldwide.</w:t>
      </w:r>
    </w:p>
    <w:bookmarkEnd w:id="34"/>
    <w:bookmarkStart w:id="35" w:name="references"/>
    <w:p>
      <w:pPr>
        <w:pStyle w:val="Heading2"/>
      </w:pPr>
      <w:r>
        <w:t xml:space="preserve">References</w:t>
      </w:r>
    </w:p>
    <w:p>
      <w:pPr>
        <w:numPr>
          <w:ilvl w:val="0"/>
          <w:numId w:val="1001"/>
        </w:numPr>
        <w:pStyle w:val="Compact"/>
      </w:pPr>
      <w:r>
        <w:t xml:space="preserve">[1] Bianchi, M., &amp; Rossi, E. (2023). *Nanomaterials in the Conservation of Roman Monuments*. Journal of Cultural Heritage, 45, 112-125.</w:t>
      </w:r>
    </w:p>
    <w:p>
      <w:pPr>
        <w:numPr>
          <w:ilvl w:val="0"/>
          <w:numId w:val="1001"/>
        </w:numPr>
        <w:pStyle w:val="Compact"/>
      </w:pPr>
      <w:r>
        <w:t xml:space="preserve">[2] European Chemicals Agency. (2023). *REACH Regulation Compliance Reports for Southern Italy*. ECHA Publications Office.</w:t>
      </w:r>
    </w:p>
    <w:p>
      <w:pPr>
        <w:numPr>
          <w:ilvl w:val="0"/>
          <w:numId w:val="1001"/>
        </w:numPr>
        <w:pStyle w:val="Compact"/>
      </w:pPr>
      <w:r>
        <w:t xml:space="preserve">[3] Gentili, P. (Ed.). (2024). *Green Chemistry in Urban Environments: Case Studies from Rome*. Springer Nature.</w:t>
      </w:r>
    </w:p>
    <w:p>
      <w:pPr>
        <w:numPr>
          <w:ilvl w:val="0"/>
          <w:numId w:val="1001"/>
        </w:numPr>
        <w:pStyle w:val="Compact"/>
      </w:pPr>
      <w:r>
        <w:t xml:space="preserve">[4] Ministero dell’Ambiente e della Sicurezza Energetica. (2023). *Annual Report on Air Quality in Metropolitan Areas of Italy*. Roma.</w:t>
      </w:r>
    </w:p>
    <w:p>
      <w:pPr>
        <w:numPr>
          <w:ilvl w:val="0"/>
          <w:numId w:val="1001"/>
        </w:numPr>
        <w:pStyle w:val="Compact"/>
      </w:pPr>
      <w:r>
        <w:t xml:space="preserve">[5] Verdi, L., &amp; Neri, G. (2023). *Pharmaceutical Residues in the Tiber River: Analytical Methods and Remediation Strategies*. Environmental Science &amp; Technology Rome Edition.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Chemist in Rome: Bridging Heritage and Innovation</dc:title>
  <dc:creator/>
  <dc:language>en</dc:language>
  <cp:keywords/>
  <dcterms:created xsi:type="dcterms:W3CDTF">2026-07-29T03:51:13Z</dcterms:created>
  <dcterms:modified xsi:type="dcterms:W3CDTF">2026-07-29T03:51:13Z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