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Perspectives</w:t>
      </w:r>
      <w:r>
        <w:t xml:space="preserve"> </w:t>
      </w:r>
      <w:r>
        <w:t xml:space="preserve">from</w:t>
      </w:r>
      <w:r>
        <w:t xml:space="preserve"> </w:t>
      </w:r>
      <w:r>
        <w:t xml:space="preserve">Japan</w:t>
      </w:r>
      <w:r>
        <w:t xml:space="preserve"> </w:t>
      </w:r>
      <w:r>
        <w:t xml:space="preserve">Osaka</w:t>
      </w:r>
    </w:p>
    <w:bookmarkStart w:id="28" w:name="X5a4efdc9a281e52f5764aabb0b5afe8bc4cda71"/>
    <w:p>
      <w:pPr>
        <w:pStyle w:val="Heading1"/>
      </w:pPr>
      <w:r>
        <w:t xml:space="preserve">Bridging Tradition and Innovation: The Role of the Contemporary Chemist in Japan Osaka</w:t>
      </w:r>
    </w:p>
    <w:p>
      <w:pPr>
        <w:pStyle w:val="FirstParagraph"/>
      </w:pPr>
      <w:r>
        <w:rPr>
          <w:bCs/>
          <w:b/>
        </w:rPr>
        <w:t xml:space="preserve">Alexander J. Mercer, PhD</w:t>
      </w:r>
    </w:p>
    <w:p>
      <w:pPr>
        <w:pStyle w:val="BodyText"/>
      </w:pPr>
      <w:r>
        <w:rPr>
          <w:iCs/>
          <w:i/>
        </w:rPr>
        <w:t xml:space="preserve">Institute for Advanced Materials Science</w:t>
      </w:r>
      <w:r>
        <w:br/>
      </w:r>
      <w:r>
        <w:rPr>
          <w:iCs/>
          <w:i/>
        </w:rPr>
        <w:t xml:space="preserve">Kyoto University, Department of Chemistry</w:t>
      </w:r>
      <w:r>
        <w:br/>
      </w:r>
      <w:r>
        <w:rPr>
          <w:iCs/>
          <w:i/>
        </w:rPr>
        <w:t xml:space="preserve">Corresponding Author: a.mercer@kyoto-u.ac.jp</w:t>
      </w:r>
    </w:p>
    <w:p>
      <w:pPr>
        <w:pStyle w:val="BodyText"/>
      </w:pPr>
      <w:r>
        <w:rPr>
          <w:u w:val="single"/>
          <w:bCs/>
          <w:b/>
        </w:rPr>
        <w:t xml:space="preserve">Abstract:</w:t>
      </w:r>
      <w:r>
        <w:br/>
      </w:r>
      <w:r>
        <w:t xml:space="preserve">This paper explores the multifaceted role of the modern chemist within the unique socio-industrial landscape of Japan Osaka. As a global hub for chemical manufacturing and technological innovation, Japan Osaka presents a distinct environment where traditional craftsmanship meets cutting-edge scientific research. We analyze how the identity of the chemist is shifting from isolated laboratory work to integrated sustainability leadership and cross-disciplinary collaboration. By examining case studies in green chemistry, pharmaceutical development, and material science within the Kansai region, this document highlights how local regulatory frameworks and cultural values influence chemical practices. The findings suggest that for a chemist operating in Japan Osaka, success depends not only on technical proficiency but also on an ability to navigate complex stakeholder expectations regarding environmental stewardship and industrial safety.</w:t>
      </w:r>
    </w:p>
    <w:bookmarkStart w:id="20" w:name="introduction"/>
    <w:p>
      <w:pPr>
        <w:pStyle w:val="Heading2"/>
      </w:pPr>
      <w:r>
        <w:t xml:space="preserve">1. Introduction</w:t>
      </w:r>
    </w:p>
    <w:p>
      <w:pPr>
        <w:pStyle w:val="FirstParagraph"/>
      </w:pPr>
      <w:r>
        <w:t xml:space="preserve">The discipline of chemistry has long served as the backbone of modern industry, providing the fundamental materials and processes that define contemporary life. However, the role of the individual practitioner—the chemist—is undergoing a profound transformation driven by global climate concerns, digitalization, and shifting industrial paradigms. Nowhere is this transformation more palpable than in Japan Osaka. As one of Asia’s premier economic centers and a historical stronghold for chemical engineering and pharmaceutical research, Japan Osaka offers a critical lens through which to view the future of the profession.</w:t>
      </w:r>
    </w:p>
    <w:p>
      <w:pPr>
        <w:pStyle w:val="BodyText"/>
      </w:pPr>
      <w:r>
        <w:t xml:space="preserve">This paper aims to dissect the evolving responsibilities of the chemist within this specific geographic and cultural context. We argue that in Japan Osaka, the chemist is no longer merely a producer of compounds or a tester of hypotheses. Instead, they are emerging as central figures in sustainable development, regulatory compliance, and international collaboration. By focusing on Japan Osaka as our case study location, we can better understand how local industry demands shape global chemical trends.</w:t>
      </w:r>
    </w:p>
    <w:bookmarkEnd w:id="20"/>
    <w:bookmarkStart w:id="21" w:name="X31e04309cf9b950356e829d4f71694f573b4d7f"/>
    <w:p>
      <w:pPr>
        <w:pStyle w:val="Heading2"/>
      </w:pPr>
      <w:r>
        <w:t xml:space="preserve">2. The Historical Context: Chemistry in the Kansai Region</w:t>
      </w:r>
    </w:p>
    <w:p>
      <w:pPr>
        <w:pStyle w:val="FirstParagraph"/>
      </w:pPr>
      <w:r>
        <w:t xml:space="preserve">To understand the present state of chemistry in Japan Osaka, one must acknowledge its rich historical heritage. The Kansai region, with Osaka at its heart, has been a center for trade and manufacturing since the Edo period. This tradition of meticulous craftsmanship (*monozukuri*) has deeply influenced how science is practiced today. In this environment, precision and attention to detail are not just technical requirements but cultural imperatives.</w:t>
      </w:r>
    </w:p>
    <w:p>
      <w:pPr>
        <w:pStyle w:val="BodyText"/>
      </w:pPr>
      <w:r>
        <w:t xml:space="preserve">The presence of major multinational corporations headquartered or operating significantly in Japan Osaka has created a dense ecosystem of research and development facilities. For the modern chemist, this means that the barrier to entry for applying theoretical knowledge to industrial scale-up is lower than in many other regions. However, this also places a higher burden on the chemist to ensure that laboratory innovations are immediately viable for commercial production without compromising safety or environmental standards.</w:t>
      </w:r>
    </w:p>
    <w:bookmarkEnd w:id="21"/>
    <w:bookmarkStart w:id="22" w:name="Xfb9822a272530d1956beaa2786b09fbca164e6a"/>
    <w:p>
      <w:pPr>
        <w:pStyle w:val="Heading2"/>
      </w:pPr>
      <w:r>
        <w:t xml:space="preserve">3. The Shift Towards Green Chemistry and Sustainability</w:t>
      </w:r>
    </w:p>
    <w:p>
      <w:pPr>
        <w:pStyle w:val="FirstParagraph"/>
      </w:pPr>
      <w:r>
        <w:t xml:space="preserve">A primary focus for the contemporary chemist in Japan Osaka is the transition toward green chemistry. With increasing pressure from both domestic regulations and international markets, companies in Japan Osaka are prioritizing sustainable synthesis methods. This shift requires chemists to possess a deep understanding of lifecycle analysis, waste reduction techniques, and non-toxic solvent systems.</w:t>
      </w:r>
    </w:p>
    <w:p>
      <w:pPr>
        <w:pStyle w:val="BodyText"/>
      </w:pPr>
      <w:r>
        <w:t xml:space="preserve">In recent years, collaborative projects between universities and industries in Japan Osaka have led to breakthroughs in catalytic processes that reduce energy consumption by significant margins. The modern chemist is expected to lead these initiatives. They must design synthetic pathways that are not only efficient but also align with the broader goals of carbon neutrality. This represents a fundamental change from the traditional model, where efficiency was measured solely by yield and purity.</w:t>
      </w:r>
    </w:p>
    <w:p>
      <w:pPr>
        <w:pStyle w:val="BodyText"/>
      </w:pPr>
      <w:r>
        <w:t xml:space="preserve">Furthermore, the concept of "Circular Economy" has taken root in Japan Osaka’s chemical sector. Chemists are increasingly involved in designing materials that are easily recyclable or biodegradable. This requires a multidisciplinary approach, where chemists collaborate with engineers, economists, and policy makers. The ability to communicate complex chemical data to non-specialist stakeholders is becoming as important as the experimental work itself.</w:t>
      </w:r>
    </w:p>
    <w:bookmarkEnd w:id="22"/>
    <w:bookmarkStart w:id="23" w:name="X71042f14c872093fc148beb123d263ceca59277"/>
    <w:p>
      <w:pPr>
        <w:pStyle w:val="Heading2"/>
      </w:pPr>
      <w:r>
        <w:t xml:space="preserve">4. Technological Integration and Digitalization</w:t>
      </w:r>
    </w:p>
    <w:p>
      <w:pPr>
        <w:pStyle w:val="FirstParagraph"/>
      </w:pPr>
      <w:r>
        <w:t xml:space="preserve">The influence of Industry 4.0 is reshaping daily operations for chemists in Japan Osaka. The integration of artificial intelligence (AI) and machine learning into drug discovery and material science has accelerated the pace of research significantly. In labs across Japan Osaka, robotic systems are now commonly used for high-throughput screening, allowing chemists to process vast amounts of data with greater accuracy.</w:t>
      </w:r>
    </w:p>
    <w:p>
      <w:pPr>
        <w:pStyle w:val="BodyText"/>
      </w:pPr>
      <w:r>
        <w:t xml:space="preserve">However, this technological integration raises questions about the future skill set required by chemists. There is a growing demand for "digital chemistry" expertise—the ability to interpret algorithmic outputs and integrate them into experimental design. For chemists operating in Japan Osaka, this means continuous upskilling is mandatory. Universities and training programs in the region are adapting their curricula to include coding and data science alongside traditional organic, inorganic, and physical chemistry.</w:t>
      </w:r>
    </w:p>
    <w:bookmarkEnd w:id="23"/>
    <w:bookmarkStart w:id="24" w:name="safety-culture-and-regulatory-compliance"/>
    <w:p>
      <w:pPr>
        <w:pStyle w:val="Heading2"/>
      </w:pPr>
      <w:r>
        <w:t xml:space="preserve">5. Safety Culture and Regulatory Compliance</w:t>
      </w:r>
    </w:p>
    <w:p>
      <w:pPr>
        <w:pStyle w:val="FirstParagraph"/>
      </w:pPr>
      <w:r>
        <w:t xml:space="preserve">In Japan Osaka, safety culture is paramount. The historical context of industrial disasters globally has reinforced a zero-tolerance attitude toward negligence in chemical handling. For the chemist working in this region, rigorous adherence to safety protocols is not optional; it is a core component of professional identity.</w:t>
      </w:r>
    </w:p>
    <w:p>
      <w:pPr>
        <w:pStyle w:val="BodyText"/>
      </w:pPr>
      <w:r>
        <w:t xml:space="preserve">The regulatory environment in Japan Osaka is complex, involving local municipal guidelines as well as national standards set by the Ministry of Economy, Trade and Industry (METI). Chemists must be well-versed in these regulations, particularly regarding hazardous substances management and waste disposal. The role of the chemist thus expands to include that of a compliance officer, ensuring that all research activities meet stringent legal and ethical standards.</w:t>
      </w:r>
    </w:p>
    <w:bookmarkEnd w:id="24"/>
    <w:bookmarkStart w:id="25" w:name="X50d38afd320fd6bf283d604c58eee4636eff27f"/>
    <w:p>
      <w:pPr>
        <w:pStyle w:val="Heading2"/>
      </w:pPr>
      <w:r>
        <w:t xml:space="preserve">6. International Collaboration and Soft Skills</w:t>
      </w:r>
    </w:p>
    <w:p>
      <w:pPr>
        <w:pStyle w:val="FirstParagraph"/>
      </w:pPr>
      <w:r>
        <w:t xml:space="preserve">As a global hub, Japan Osaka serves as a gateway for international scientific exchange. The chemist in this region is often at the forefront of international partnerships, collaborating with researchers from Europe, North America, and other parts of Asia. Effective communication in English is increasingly vital, as it serves as the lingua franca for these collaborations.</w:t>
      </w:r>
    </w:p>
    <w:p>
      <w:pPr>
        <w:pStyle w:val="BodyText"/>
      </w:pPr>
      <w:r>
        <w:t xml:space="preserve">Moreover, soft skills such as leadership and project management are becoming essential. Chemists in Japan Osaka are frequently leading diverse teams composed of individuals from various cultural backgrounds. The ability to foster an inclusive laboratory environment and manage cross-cultural conflicts is critical for maintaining productivity and innovation.</w:t>
      </w:r>
    </w:p>
    <w:bookmarkEnd w:id="25"/>
    <w:bookmarkStart w:id="26" w:name="conclusion"/>
    <w:p>
      <w:pPr>
        <w:pStyle w:val="Heading2"/>
      </w:pPr>
      <w:r>
        <w:t xml:space="preserve">7. Conclusion</w:t>
      </w:r>
    </w:p>
    <w:p>
      <w:pPr>
        <w:pStyle w:val="FirstParagraph"/>
      </w:pPr>
      <w:r>
        <w:t xml:space="preserve">In conclusion, the role of the chemist in Japan Osaka is evolving rapidly. It is no longer sufficient to be an expert solely in chemical reactions; one must also be a steward of sustainability, a master of digital tools, and a bridge between tradition and innovation. The unique ecosystem of Japan Osaka provides both challenges and opportunities that are shaping this new professional identity.</w:t>
      </w:r>
    </w:p>
    <w:p>
      <w:pPr>
        <w:pStyle w:val="BodyText"/>
      </w:pPr>
      <w:r>
        <w:t xml:space="preserve">For the academic community and industry leaders involved with chemistry in Japan Osaka, the priority must be on holistic education. This involves fostering technical excellence alongside ethical responsibility, digital literacy, and global citizenship. By embracing these changes, the chemists of Japan Osaka can continue to lead global advancements in science while contributing positively to society.</w:t>
      </w:r>
    </w:p>
    <w:bookmarkEnd w:id="26"/>
    <w:bookmarkStart w:id="27" w:name="references"/>
    <w:p>
      <w:pPr>
        <w:pStyle w:val="Heading2"/>
      </w:pPr>
      <w:r>
        <w:t xml:space="preserve">References</w:t>
      </w:r>
    </w:p>
    <w:p>
      <w:pPr>
        <w:pStyle w:val="FirstParagraph"/>
      </w:pPr>
      <w:r>
        <w:t xml:space="preserve">[1] Ministry of Economy, Trade and Industry (METI). (2023). *Green Transformation Strategy for the Chemical Sector*. Tokyo: Japanese Government Publications.</w:t>
      </w:r>
    </w:p>
    <w:p>
      <w:pPr>
        <w:pStyle w:val="BodyText"/>
      </w:pPr>
      <w:r>
        <w:t xml:space="preserve">[2] Tanaka, K., &amp; Smith, J. (2022). "Digitalization in Osaka’s Pharmaceutical Industry." *Journal of Asian Chemical Engineering*, 15(4), 112-130.</w:t>
      </w:r>
    </w:p>
    <w:p>
      <w:pPr>
        <w:pStyle w:val="BodyText"/>
      </w:pPr>
      <w:r>
        <w:t xml:space="preserve">[3] Osaka Chamber of Commerce and Industry. (2024). *Annual Report on Regional Sustainability Initiatives*. Osaka: OCCI Press.</w:t>
      </w:r>
    </w:p>
    <w:p>
      <w:pPr>
        <w:pStyle w:val="BodyText"/>
      </w:pPr>
      <w:r>
        <w:t xml:space="preserve">[4] Yamamoto, R. (2021). "The Concept of Monozukuri in Modern Laboratory Practice." *International Journal of Chemistry Education*, 8(2), 45-59.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Modern Chemist: Perspectives from Japan Osaka</dc:title>
  <dc:creator/>
  <dc:language>en</dc:language>
  <cp:keywords/>
  <dcterms:created xsi:type="dcterms:W3CDTF">2026-07-29T06:57:39Z</dcterms:created>
  <dcterms:modified xsi:type="dcterms:W3CDTF">2026-07-29T06:57:39Z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