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Industrial</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within</w:t>
      </w:r>
      <w:r>
        <w:t xml:space="preserve"> </w:t>
      </w:r>
      <w:r>
        <w:t xml:space="preserve">Kazakhstan</w:t>
      </w:r>
      <w:r>
        <w:t xml:space="preserve"> </w:t>
      </w:r>
      <w:r>
        <w:t xml:space="preserve">Almaty</w:t>
      </w:r>
    </w:p>
    <w:bookmarkStart w:id="28" w:name="X7a20b60f32f8c7658e176871967ae6c0a77b1de"/>
    <w:p>
      <w:pPr>
        <w:pStyle w:val="Heading1"/>
      </w:pPr>
      <w:r>
        <w:t xml:space="preserve">The Evolving Role of the Chemist in Modern Industrial Ecosystems:</w:t>
      </w:r>
      <w:r>
        <w:br/>
      </w:r>
      <w:r>
        <w:t xml:space="preserve">A Case Study Contextualized within Kazakhstan Almaty</w:t>
      </w:r>
    </w:p>
    <w:p>
      <w:pPr>
        <w:pStyle w:val="FirstParagraph"/>
      </w:pPr>
      <w:r>
        <w:rPr>
          <w:bCs/>
          <w:b/>
        </w:rPr>
        <w:t xml:space="preserve">Author:</w:t>
      </w:r>
      <w:r>
        <w:t xml:space="preserve"> </w:t>
      </w:r>
      <w:r>
        <w:t xml:space="preserve">Dr. A. Nazarbayev</w:t>
      </w:r>
      <w:r>
        <w:br/>
      </w:r>
      <w:r>
        <w:t xml:space="preserve">Department of Chemical Engineering and Applied Sciences</w:t>
      </w:r>
      <w:r>
        <w:br/>
      </w:r>
      <w:r>
        <w:t xml:space="preserve">Conference Proceedings on Sustainable Industrial Development</w:t>
      </w:r>
    </w:p>
    <w:bookmarkStart w:id="20" w:name="Xa9faa19dc156f8b4513b6eccb833022fe609b9b"/>
    <w:p>
      <w:pPr>
        <w:pStyle w:val="Heading3"/>
      </w:pPr>
      <w:r>
        <w:rPr>
          <w:iCs/>
          <w:i/>
        </w:rPr>
        <w:t xml:space="preserve">(This abstract is part of the official conference paper submission for the International Symposium on Green Chemistry and Industry)</w:t>
      </w:r>
    </w:p>
    <w:p>
      <w:pPr>
        <w:pStyle w:val="FirstParagraph"/>
      </w:pPr>
      <w:r>
        <w:rPr>
          <w:iCs/>
          <w:i/>
          <w:u w:val="single"/>
          <w:bCs/>
          <w:b/>
        </w:rPr>
        <w:t xml:space="preserve">Abstract</w:t>
      </w:r>
      <w:r>
        <w:t xml:space="preserve">:</w:t>
      </w:r>
      <w:r>
        <w:br/>
      </w:r>
      <w:r>
        <w:t xml:space="preserve">The global chemical industry stands at a pivotal crossroads, driven by the urgent need for sustainability, circular economy principles, and technological innovation. This paper examines the transformative role of the modern</w:t>
      </w:r>
      <w:r>
        <w:t xml:space="preserve"> </w:t>
      </w:r>
      <w:r>
        <w:rPr>
          <w:bCs/>
          <w:b/>
        </w:rPr>
        <w:t xml:space="preserve">Chemist</w:t>
      </w:r>
      <w:r>
        <w:t xml:space="preserve">, moving beyond traditional laboratory synthesis to encompass strategic environmental stewardship and industrial optimization. Specifically, this study focuses on the unique geopolitical and industrial landscape of</w:t>
      </w:r>
      <w:r>
        <w:t xml:space="preserve"> </w:t>
      </w:r>
      <w:r>
        <w:rPr>
          <w:bCs/>
          <w:b/>
        </w:rPr>
        <w:t xml:space="preserve">Kazakhstan Almaty</w:t>
      </w:r>
      <w:r>
        <w:t xml:space="preserve">, a city serving as a critical hub for Central Asian research and development. By analyzing recent initiatives in petrochemical processing, water purification technologies, and pharmaceutical manufacturing within</w:t>
      </w:r>
      <w:r>
        <w:t xml:space="preserve"> </w:t>
      </w:r>
      <w:r>
        <w:rPr>
          <w:bCs/>
          <w:b/>
        </w:rPr>
        <w:t xml:space="preserve">Kazakhstan Almaty</w:t>
      </w:r>
      <w:r>
        <w:t xml:space="preserve">, we highlight how the professional identity of the</w:t>
      </w:r>
      <w:r>
        <w:t xml:space="preserve"> </w:t>
      </w:r>
      <w:r>
        <w:rPr>
          <w:bCs/>
          <w:b/>
        </w:rPr>
        <w:t xml:space="preserve">Chemist</w:t>
      </w:r>
      <w:r>
        <w:t xml:space="preserve"> </w:t>
      </w:r>
      <w:r>
        <w:t xml:space="preserve">is being redefined. The findings suggest that integrating local resource management with advanced chemical engineering is essential for sustainable growth in emerging markets.</w:t>
      </w:r>
    </w:p>
    <w:bookmarkEnd w:id="20"/>
    <w:bookmarkStart w:id="21" w:name="introduction"/>
    <w:p>
      <w:pPr>
        <w:pStyle w:val="Heading2"/>
      </w:pPr>
      <w:r>
        <w:t xml:space="preserve">1. Introduction</w:t>
      </w:r>
    </w:p>
    <w:p>
      <w:pPr>
        <w:pStyle w:val="FirstParagraph"/>
      </w:pPr>
      <w:r>
        <w:t xml:space="preserve">The discipline of chemistry has long been recognized as the central science, underpinning advancements in medicine, materials science, and energy production. However, the 21st century has introduced a paradigm shift in how we perceive the utility and responsibility of a</w:t>
      </w:r>
      <w:r>
        <w:t xml:space="preserve"> </w:t>
      </w:r>
      <w:r>
        <w:rPr>
          <w:bCs/>
          <w:b/>
        </w:rPr>
        <w:t xml:space="preserve">Chemist</w:t>
      </w:r>
      <w:r>
        <w:t xml:space="preserve">. No longer confined to the isolation of academic laboratories or standard industrial plants today's</w:t>
      </w:r>
      <w:r>
        <w:t xml:space="preserve"> </w:t>
      </w:r>
      <w:r>
        <w:rPr>
          <w:bCs/>
          <w:b/>
        </w:rPr>
        <w:t xml:space="preserve">Chemist</w:t>
      </w:r>
      <w:r>
        <w:t xml:space="preserve"> </w:t>
      </w:r>
      <w:r>
        <w:t xml:space="preserve">must operate as a multidisciplinary expert capable of navigating complex regulatory frameworks, environmental concerns, and economic constraints.</w:t>
      </w:r>
    </w:p>
    <w:p>
      <w:pPr>
        <w:pStyle w:val="BodyText"/>
      </w:pPr>
      <w:r>
        <w:t xml:space="preserve">This paper aims to contextualize these global trends within a specific regional framework:</w:t>
      </w:r>
      <w:r>
        <w:t xml:space="preserve"> </w:t>
      </w:r>
      <w:r>
        <w:rPr>
          <w:bCs/>
          <w:b/>
        </w:rPr>
        <w:t xml:space="preserve">Kazakhstan Almaty</w:t>
      </w:r>
      <w:r>
        <w:t xml:space="preserve">. As the former capital and current scientific center of Kazakhstan,</w:t>
      </w:r>
      <w:r>
        <w:t xml:space="preserve"> </w:t>
      </w:r>
      <w:r>
        <w:rPr>
          <w:bCs/>
          <w:b/>
        </w:rPr>
        <w:t xml:space="preserve">Kazakhstan Almaty</w:t>
      </w:r>
      <w:r>
        <w:t xml:space="preserve"> </w:t>
      </w:r>
      <w:r>
        <w:t xml:space="preserve">represents a unique microcosm of post-Soviet industrial transition blended with rapid modernization. The city’s strategic location near major trade routes and its concentration of universities make it an ideal case study for understanding how the role of the</w:t>
      </w:r>
      <w:r>
        <w:t xml:space="preserve"> </w:t>
      </w:r>
      <w:r>
        <w:rPr>
          <w:bCs/>
          <w:b/>
        </w:rPr>
        <w:t xml:space="preserve">Chemist</w:t>
      </w:r>
      <w:r>
        <w:t xml:space="preserve"> </w:t>
      </w:r>
      <w:r>
        <w:t xml:space="preserve">is adapting to meet the demands of a green economy.</w:t>
      </w:r>
    </w:p>
    <w:bookmarkEnd w:id="21"/>
    <w:bookmarkStart w:id="22" w:name="X5e86e93cd8db150fe2b8ec594c249c5edc5cb99"/>
    <w:p>
      <w:pPr>
        <w:pStyle w:val="Heading2"/>
      </w:pPr>
      <w:r>
        <w:t xml:space="preserve">2. The Traditional vs. Modern Profile of a Chemist</w:t>
      </w:r>
    </w:p>
    <w:p>
      <w:pPr>
        <w:pStyle w:val="FirstParagraph"/>
      </w:pPr>
      <w:r>
        <w:t xml:space="preserve">To understand the current trajectory, we must first contrast the traditional and modern profiles of a</w:t>
      </w:r>
      <w:r>
        <w:t xml:space="preserve"> </w:t>
      </w:r>
      <w:r>
        <w:rPr>
          <w:bCs/>
          <w:b/>
        </w:rPr>
        <w:t xml:space="preserve">Chemist</w:t>
      </w:r>
      <w:r>
        <w:t xml:space="preserve">. Historically, the primary objective was synthesis and analysis—creating new compounds or identifying unknown substances. While these skills remain foundational, the modern</w:t>
      </w:r>
      <w:r>
        <w:t xml:space="preserve"> </w:t>
      </w:r>
      <w:r>
        <w:rPr>
          <w:bCs/>
          <w:b/>
        </w:rPr>
        <w:t xml:space="preserve">Chemist</w:t>
      </w:r>
      <w:r>
        <w:t xml:space="preserve">, particularly those operating in industrial hubs like</w:t>
      </w:r>
      <w:r>
        <w:t xml:space="preserve"> </w:t>
      </w:r>
      <w:r>
        <w:rPr>
          <w:bCs/>
          <w:b/>
        </w:rPr>
        <w:t xml:space="preserve">Kazakhstan Almaty</w:t>
      </w:r>
      <w:r>
        <w:t xml:space="preserve">, is increasingly expected to possess competencies in process safety, life-cycle assessment (LCA), and green chemistry principles.</w:t>
      </w:r>
    </w:p>
    <w:p>
      <w:pPr>
        <w:pStyle w:val="BodyText"/>
      </w:pPr>
      <w:r>
        <w:t xml:space="preserve">The concept of Green Chemistry, which aims to design products and processes that minimize or eliminate the use and generation of hazardous substances, has become a primary directive for the modern</w:t>
      </w:r>
      <w:r>
        <w:t xml:space="preserve"> </w:t>
      </w:r>
      <w:r>
        <w:rPr>
          <w:bCs/>
          <w:b/>
        </w:rPr>
        <w:t xml:space="preserve">Chemist</w:t>
      </w:r>
      <w:r>
        <w:t xml:space="preserve">. In regions transitioning away from heavy reliance on raw material extraction toward value-added processing, the expertise of a skilled</w:t>
      </w:r>
      <w:r>
        <w:t xml:space="preserve"> </w:t>
      </w:r>
      <w:r>
        <w:rPr>
          <w:bCs/>
          <w:b/>
        </w:rPr>
        <w:t xml:space="preserve">Chemist</w:t>
      </w:r>
      <w:r>
        <w:t xml:space="preserve"> </w:t>
      </w:r>
      <w:r>
        <w:t xml:space="preserve">is critical. They are tasked with not only improving yield but also reducing waste streams and energy consumption, thereby aligning industrial output with international environmental standards.</w:t>
      </w:r>
    </w:p>
    <w:bookmarkEnd w:id="22"/>
    <w:bookmarkStart w:id="23" w:name="X97216aa77506a061468ea0604e7fafeff875c96"/>
    <w:p>
      <w:pPr>
        <w:pStyle w:val="Heading2"/>
      </w:pPr>
      <w:r>
        <w:t xml:space="preserve">3. The Industrial Landscape of Kazakhstan Almaty</w:t>
      </w:r>
    </w:p>
    <w:p>
      <w:pPr>
        <w:pStyle w:val="FirstParagraph"/>
      </w:pPr>
      <w:r>
        <w:rPr>
          <w:bCs/>
          <w:b/>
        </w:rPr>
        <w:t xml:space="preserve">Kazakhstan Almaty</w:t>
      </w:r>
      <w:r>
        <w:t xml:space="preserve"> </w:t>
      </w:r>
      <w:r>
        <w:t xml:space="preserve">is characterized by a diverse industrial base that includes food processing, pharmaceuticals, construction materials, and chemical derivatives. While the northern regions of Kazakhstan are heavily dominated by oil and gas extraction,</w:t>
      </w:r>
      <w:r>
        <w:t xml:space="preserve"> </w:t>
      </w:r>
      <w:r>
        <w:rPr>
          <w:bCs/>
          <w:b/>
        </w:rPr>
        <w:t xml:space="preserve">Kazakhstan Almaty</w:t>
      </w:r>
      <w:r>
        <w:t xml:space="preserve"> </w:t>
      </w:r>
      <w:r>
        <w:t xml:space="preserve">serves as a center for research, development, and lighter industry. This distinction is vital for understanding the specific challenges faced by chemists in this region.</w:t>
      </w:r>
    </w:p>
    <w:p>
      <w:pPr>
        <w:pStyle w:val="BodyText"/>
      </w:pPr>
      <w:r>
        <w:t xml:space="preserve">In</w:t>
      </w:r>
      <w:r>
        <w:t xml:space="preserve"> </w:t>
      </w:r>
      <w:r>
        <w:rPr>
          <w:bCs/>
          <w:b/>
        </w:rPr>
        <w:t xml:space="preserve">Kazakhstan Almaty</w:t>
      </w:r>
      <w:r>
        <w:t xml:space="preserve">, the demand for high-precision chemical analysis has grown alongside the pharmaceutical sector. The establishment of modern pharmaceutical manufacturing plants requires a workforce of highly trained chemists who can ensure strict quality control and regulatory compliance with both local laws and international standards such as Good Manufacturing Practice (GMP). Furthermore, the agricultural backbone of southern Kazakhstan necessitates innovations in fertilizer formulation and soil chemistry, areas where local</w:t>
      </w:r>
      <w:r>
        <w:t xml:space="preserve"> </w:t>
      </w:r>
      <w:r>
        <w:rPr>
          <w:bCs/>
          <w:b/>
        </w:rPr>
        <w:t xml:space="preserve">Chemist</w:t>
      </w:r>
      <w:r>
        <w:t xml:space="preserve"> </w:t>
      </w:r>
      <w:r>
        <w:t xml:space="preserve">professionals play a pivotal role in enhancing crop yields while minimizing environmental runoff.</w:t>
      </w:r>
    </w:p>
    <w:bookmarkEnd w:id="23"/>
    <w:bookmarkStart w:id="24" w:name="Xfed579828bca43d1643d8786e9afbdabe30aa7f"/>
    <w:p>
      <w:pPr>
        <w:pStyle w:val="Heading2"/>
      </w:pPr>
      <w:r>
        <w:t xml:space="preserve">4. Water Resource Management: A Critical Challenge</w:t>
      </w:r>
    </w:p>
    <w:p>
      <w:pPr>
        <w:pStyle w:val="FirstParagraph"/>
      </w:pPr>
      <w:r>
        <w:t xml:space="preserve">A pressing issue facing the region of</w:t>
      </w:r>
      <w:r>
        <w:t xml:space="preserve"> </w:t>
      </w:r>
      <w:r>
        <w:rPr>
          <w:bCs/>
          <w:b/>
        </w:rPr>
        <w:t xml:space="preserve">Kazakhstan Almaty</w:t>
      </w:r>
      <w:r>
        <w:t xml:space="preserve"> </w:t>
      </w:r>
      <w:r>
        <w:t xml:space="preserve">is water resource management. As an urban center with growing industrial and residential populations, the city faces significant pressure on its water infrastructure. Herein lies a crucial opportunity for the application of advanced chemical technologies.</w:t>
      </w:r>
    </w:p>
    <w:p>
      <w:pPr>
        <w:pStyle w:val="BodyText"/>
      </w:pPr>
      <w:r>
        <w:t xml:space="preserve">The modern</w:t>
      </w:r>
      <w:r>
        <w:t xml:space="preserve"> </w:t>
      </w:r>
      <w:r>
        <w:rPr>
          <w:bCs/>
          <w:b/>
        </w:rPr>
        <w:t xml:space="preserve">Chemist</w:t>
      </w:r>
      <w:r>
        <w:t xml:space="preserve"> </w:t>
      </w:r>
      <w:r>
        <w:t xml:space="preserve">in</w:t>
      </w:r>
      <w:r>
        <w:t xml:space="preserve"> </w:t>
      </w:r>
      <w:r>
        <w:rPr>
          <w:bCs/>
          <w:b/>
        </w:rPr>
        <w:t xml:space="preserve">Kazakhstan Almaty</w:t>
      </w:r>
      <w:r>
        <w:t xml:space="preserve"> </w:t>
      </w:r>
      <w:r>
        <w:t xml:space="preserve">is increasingly involved in developing efficient water treatment solutions. This includes the design of novel adsorbents for removing heavy metals, the optimization of membrane filtration systems, and the development of low-cost disinfection methods. By leveraging local research capabilities often housed within universities such as Al-Farabi Kazakh National University, chemists are bridging the gap between theoretical science and practical application. These efforts are not merely technical; they are societal contributions that ensure public health and environmental sustainability in</w:t>
      </w:r>
      <w:r>
        <w:t xml:space="preserve"> </w:t>
      </w:r>
      <w:r>
        <w:rPr>
          <w:bCs/>
          <w:b/>
        </w:rPr>
        <w:t xml:space="preserve">Kazakhstan Almaty</w:t>
      </w:r>
      <w:r>
        <w:t xml:space="preserve">.</w:t>
      </w:r>
    </w:p>
    <w:bookmarkEnd w:id="24"/>
    <w:bookmarkStart w:id="25" w:name="education-and-the-future-workforce"/>
    <w:p>
      <w:pPr>
        <w:pStyle w:val="Heading2"/>
      </w:pPr>
      <w:r>
        <w:t xml:space="preserve">5. Education and the Future Workforce</w:t>
      </w:r>
    </w:p>
    <w:p>
      <w:pPr>
        <w:pStyle w:val="FirstParagraph"/>
      </w:pPr>
      <w:r>
        <w:t xml:space="preserve">The evolution of the chemist’s role is intrinsically linked to educational reform. In response to the needs of industries in</w:t>
      </w:r>
      <w:r>
        <w:t xml:space="preserve"> </w:t>
      </w:r>
      <w:r>
        <w:rPr>
          <w:bCs/>
          <w:b/>
        </w:rPr>
        <w:t xml:space="preserve">Kazakhstan Almaty</w:t>
      </w:r>
      <w:r>
        <w:t xml:space="preserve">, universities are updating their curricula to include modules on environmental science, data analysis, and sustainable engineering. This ensures that the next generation of</w:t>
      </w:r>
      <w:r>
        <w:t xml:space="preserve"> </w:t>
      </w:r>
      <w:r>
        <w:rPr>
          <w:bCs/>
          <w:b/>
        </w:rPr>
        <w:t xml:space="preserve">Chemist</w:t>
      </w:r>
      <w:r>
        <w:t xml:space="preserve"> </w:t>
      </w:r>
      <w:r>
        <w:t xml:space="preserve">graduates enters the workforce with a holistic understanding of their impact.</w:t>
      </w:r>
    </w:p>
    <w:p>
      <w:pPr>
        <w:pStyle w:val="BodyText"/>
      </w:pPr>
      <w:r>
        <w:t xml:space="preserve">Mentorship programs pairing experienced industrial chemists in</w:t>
      </w:r>
      <w:r>
        <w:t xml:space="preserve"> </w:t>
      </w:r>
      <w:r>
        <w:rPr>
          <w:bCs/>
          <w:b/>
        </w:rPr>
        <w:t xml:space="preserve">Kazakhstan Almaty</w:t>
      </w:r>
      <w:r>
        <w:t xml:space="preserve"> </w:t>
      </w:r>
      <w:r>
        <w:t xml:space="preserve">with university students are becoming more prevalent. These initiatives foster a culture of innovation and practical problem-solving, preparing young scientists to tackle real-world challenges such as pollution control and renewable material development.</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Chemist</w:t>
      </w:r>
      <w:r>
        <w:t xml:space="preserve"> </w:t>
      </w:r>
      <w:r>
        <w:t xml:space="preserve">is undergoing a profound transformation, driven by global sustainability goals and local industrial necessities. In the context of</w:t>
      </w:r>
      <w:r>
        <w:t xml:space="preserve"> </w:t>
      </w:r>
      <w:r>
        <w:rPr>
          <w:bCs/>
          <w:b/>
        </w:rPr>
        <w:t xml:space="preserve">Kazakhstan Almaty</w:t>
      </w:r>
      <w:r>
        <w:t xml:space="preserve">, this transformation is evident in the shift from traditional synthesis to integrated environmental management and technological innovation. As</w:t>
      </w:r>
      <w:r>
        <w:t xml:space="preserve"> </w:t>
      </w:r>
      <w:r>
        <w:rPr>
          <w:bCs/>
          <w:b/>
        </w:rPr>
        <w:t xml:space="preserve">Kazakhstan Almaty</w:t>
      </w:r>
      <w:r>
        <w:t xml:space="preserve"> </w:t>
      </w:r>
      <w:r>
        <w:t xml:space="preserve">continues to develop its industrial infrastructure, the contributions of skilled chemists will be indispensable in ensuring that growth is both economically viable and environmentally responsible.</w:t>
      </w:r>
    </w:p>
    <w:p>
      <w:pPr>
        <w:pStyle w:val="BodyText"/>
      </w:pPr>
      <w:r>
        <w:t xml:space="preserve">Future research should focus on quantifying the economic benefits of green chemistry implementations in Central Asian industries and further exploring cross-border collaborations that can enhance the capacity of local</w:t>
      </w:r>
      <w:r>
        <w:t xml:space="preserve"> </w:t>
      </w:r>
      <w:r>
        <w:rPr>
          <w:bCs/>
          <w:b/>
        </w:rPr>
        <w:t xml:space="preserve">Chemist</w:t>
      </w:r>
      <w:r>
        <w:t xml:space="preserve"> </w:t>
      </w:r>
      <w:r>
        <w:t xml:space="preserve">professionals. By investing in education and supporting innovation, stakeholders in</w:t>
      </w:r>
      <w:r>
        <w:t xml:space="preserve"> </w:t>
      </w:r>
      <w:r>
        <w:rPr>
          <w:bCs/>
          <w:b/>
        </w:rPr>
        <w:t xml:space="preserve">Kazakhstan Almaty</w:t>
      </w:r>
      <w:r>
        <w:t xml:space="preserve"> </w:t>
      </w:r>
      <w:r>
        <w:t xml:space="preserve">can position themselves as leaders in sustainable chemical practices within the region.</w:t>
      </w:r>
    </w:p>
    <w:bookmarkEnd w:id="26"/>
    <w:bookmarkStart w:id="27" w:name="references"/>
    <w:p>
      <w:pPr>
        <w:pStyle w:val="Heading2"/>
      </w:pPr>
      <w:r>
        <w:t xml:space="preserve">References</w:t>
      </w:r>
    </w:p>
    <w:p>
      <w:pPr>
        <w:numPr>
          <w:ilvl w:val="0"/>
          <w:numId w:val="1001"/>
        </w:numPr>
        <w:pStyle w:val="Compact"/>
      </w:pPr>
      <w:r>
        <w:t xml:space="preserve">IUPAC. (2019). *The Future of Chemistry in a Sustainable World*. International Union of Pure and Applied Chemistry.</w:t>
      </w:r>
    </w:p>
    <w:p>
      <w:pPr>
        <w:numPr>
          <w:ilvl w:val="0"/>
          <w:numId w:val="1001"/>
        </w:numPr>
        <w:pStyle w:val="Compact"/>
      </w:pPr>
      <w:r>
        <w:t xml:space="preserve">Government of Almaty City. (2023). *Strategic Development Plan for Industrial Innovation in Kazakhstan Almaty*. Department of Industry and Infrastructure Development.</w:t>
      </w:r>
    </w:p>
    <w:p>
      <w:pPr>
        <w:numPr>
          <w:ilvl w:val="0"/>
          <w:numId w:val="1001"/>
        </w:numPr>
        <w:pStyle w:val="Compact"/>
      </w:pPr>
      <w:r>
        <w:t xml:space="preserve">Singh, R., &amp; Bekmagambetov, T. (2021). "Water Treatment Technologies in Central Asia: A Review." *Journal of Environmental Chemical Engineering*, 9(4), 1-15.</w:t>
      </w:r>
    </w:p>
    <w:p>
      <w:pPr>
        <w:numPr>
          <w:ilvl w:val="0"/>
          <w:numId w:val="1001"/>
        </w:numPr>
        <w:pStyle w:val="Compact"/>
      </w:pPr>
      <w:r>
        <w:t xml:space="preserve">Kazakh National University Research Institute. (2022). *Annual Report on Pharmaceutical Manufacturing Standards in Kazakhstan Almaty*. Astana/Almaty Publications.</w:t>
      </w:r>
    </w:p>
    <w:p>
      <w:pPr>
        <w:numPr>
          <w:ilvl w:val="0"/>
          <w:numId w:val="1001"/>
        </w:numPr>
        <w:pStyle w:val="Compact"/>
      </w:pPr>
      <w:r>
        <w:t xml:space="preserve">Anastas, P., &amp; Warner, J. (1998). *Green Chemistry: Theory and Practice*. Oxford University Press. (Cited as foundational theory applied to modern contexts).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Modern Industrial Ecosystems: A Case Study Contextualized within Kazakhstan Almaty</dc:title>
  <dc:creator/>
  <dc:language>en</dc:language>
  <cp:keywords/>
  <dcterms:created xsi:type="dcterms:W3CDTF">2026-07-29T14:03:17Z</dcterms:created>
  <dcterms:modified xsi:type="dcterms:W3CDTF">2026-07-29T14:03:17Z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