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Singapore's</w:t>
      </w:r>
      <w:r>
        <w:t xml:space="preserve"> </w:t>
      </w:r>
      <w:r>
        <w:t xml:space="preserve">Sustainable</w:t>
      </w:r>
      <w:r>
        <w:t xml:space="preserve"> </w:t>
      </w:r>
      <w:r>
        <w:t xml:space="preserve">Future:</w:t>
      </w:r>
      <w:r>
        <w:t xml:space="preserve"> </w:t>
      </w:r>
      <w:r>
        <w:t xml:space="preserve">Bridging</w:t>
      </w:r>
      <w:r>
        <w:t xml:space="preserve"> </w:t>
      </w:r>
      <w:r>
        <w:t xml:space="preserve">Innovation</w:t>
      </w:r>
      <w:r>
        <w:t xml:space="preserve"> </w:t>
      </w:r>
      <w:r>
        <w:t xml:space="preserve">and</w:t>
      </w:r>
      <w:r>
        <w:t xml:space="preserve"> </w:t>
      </w:r>
      <w:r>
        <w:t xml:space="preserve">Regulatory</w:t>
      </w:r>
      <w:r>
        <w:t xml:space="preserve"> </w:t>
      </w:r>
      <w:r>
        <w:t xml:space="preserve">Excellence</w:t>
      </w:r>
    </w:p>
    <w:bookmarkStart w:id="27" w:name="X7c25bff5c3be98fa7a0a3814582d3167b890917"/>
    <w:p>
      <w:pPr>
        <w:pStyle w:val="Heading1"/>
      </w:pPr>
      <w:r>
        <w:t xml:space="preserve">The Role of the Chemist in Singapore's Sustainable Future: Bridging Innovation and Regulatory Excellence</w:t>
      </w:r>
    </w:p>
    <w:p>
      <w:pPr>
        <w:pStyle w:val="FirstParagraph"/>
      </w:pPr>
      <w:r>
        <w:rPr>
          <w:bCs/>
          <w:b/>
        </w:rPr>
        <w:t xml:space="preserve">Author:</w:t>
      </w:r>
      <w:r>
        <w:t xml:space="preserve"> </w:t>
      </w:r>
      <w:r>
        <w:t xml:space="preserve">Dr. Arun Patel, Senior Research Fellow</w:t>
      </w:r>
      <w:r>
        <w:br/>
      </w:r>
      <w:r>
        <w:rPr>
          <w:bCs/>
          <w:b/>
        </w:rPr>
        <w:t xml:space="preserve">Affiliation:</w:t>
      </w:r>
      <w:r>
        <w:t xml:space="preserve"> </w:t>
      </w:r>
      <w:r>
        <w:t xml:space="preserve">Institute of Chemical &amp; Engineering Sciences, Singapore</w:t>
      </w:r>
      <w:r>
        <w:br/>
      </w:r>
      <w:r>
        <w:rPr>
          <w:bCs/>
          <w:b/>
        </w:rPr>
        <w:t xml:space="preserve">Date:</w:t>
      </w:r>
      <w:r>
        <w:t xml:space="preserve"> </w:t>
      </w:r>
      <w:r>
        <w:t xml:space="preserve">October 2023</w:t>
      </w:r>
    </w:p>
    <w:p>
      <w:pPr>
        <w:pStyle w:val="BodyText"/>
      </w:pPr>
      <w:r>
        <w:rPr>
          <w:iCs/>
          <w:i/>
        </w:rPr>
        <w:t xml:space="preserve">Singapore faces unique geographical and environmental constraints that necessitate a robust scientific approach to resource management. This paper explores the critical role of the modern chemist in Singapore's strategic development. By analyzing recent advancements in green chemistry, circular economy models, and pharmaceutical manufacturing within Singapore’s biopolis framework, we demonstrate how professional chemists are pivotal in transforming limited land and water resources into sustainable industrial assets. The discussion highlights specific case studies involving water reclamation technology and high-value chemical synthesis, illustrating the symbiotic relationship between scientific innovation and national policy in Singapore.</w:t>
      </w:r>
    </w:p>
    <w:bookmarkStart w:id="20" w:name="introduction"/>
    <w:p>
      <w:pPr>
        <w:pStyle w:val="Heading2"/>
      </w:pPr>
      <w:r>
        <w:t xml:space="preserve">1. Introduction</w:t>
      </w:r>
    </w:p>
    <w:p>
      <w:pPr>
        <w:pStyle w:val="FirstParagraph"/>
      </w:pPr>
      <w:r>
        <w:t xml:space="preserve">Singapore, a sovereign island city-state located at the southern tip of the Malay Peninsula, presents one of the most distinct environments for industrial and scientific development globally. With limited natural resources, high population density, and a heavy reliance on imports for essential commodities such as water and food security materials, Singapore has long sought to position itself as a hub for high-value knowledge-intensive industries. Central to this transformation is the profession of the chemist. In the context of Singapore’s "Research, Innovation and Enterprise 2025" plan, the chemist is not merely a laboratory technician but a strategic partner in national resilience.</w:t>
      </w:r>
    </w:p>
    <w:p>
      <w:pPr>
        <w:pStyle w:val="BodyText"/>
      </w:pPr>
      <w:r>
        <w:t xml:space="preserve">This conference paper examines how the specialized skills of a chemist are being leveraged to address Singapore’s specific challenges. From developing advanced membrane technologies for water purification to creating sustainable polymers that reduce plastic waste, the application of chemical principles is fundamental. We argue that the integration of rigorous scientific methodology with strict regulatory compliance creates a unique ecosystem in Singapore where chemical innovation thrives while maintaining environmental stewardship.</w:t>
      </w:r>
    </w:p>
    <w:bookmarkEnd w:id="20"/>
    <w:bookmarkStart w:id="21" w:name="Xa60acc6538aefedcd3e0d7e24d23857f209af81"/>
    <w:p>
      <w:pPr>
        <w:pStyle w:val="Heading2"/>
      </w:pPr>
      <w:r>
        <w:t xml:space="preserve">2. The Strategic Importance of Chemistry in Resource-Constrained Environments</w:t>
      </w:r>
    </w:p>
    <w:p>
      <w:pPr>
        <w:pStyle w:val="FirstParagraph"/>
      </w:pPr>
      <w:r>
        <w:t xml:space="preserve">The geography of Singapore dictates its industrial strategy. As an island nation without significant hinterland, the cost and carbon footprint associated with logistics are paramount concerns for any manufacturing entity operating within its borders. Consequently, the traditional model of mass-producing low-margin commodities is no longer viable. Instead, Singapore has pivoted towards high-value-added chemical products.</w:t>
      </w:r>
    </w:p>
    <w:p>
      <w:pPr>
        <w:pStyle w:val="BodyText"/>
      </w:pPr>
      <w:r>
        <w:t xml:space="preserve">The chemist plays a decisive role in this pivot. By focusing on precision synthesis and catalysis, chemical professionals enable the production of specialized materials such as semiconductors components, advanced battery materials for electric vehicles, and pharmaceutical intermediates. These sectors require extreme purity and consistency, qualities that can only be achieved through the meticulous oversight of expert chemists. In Singapore’s Jurong Island industrial park, which is home to major global petrochemical companies, the presence of highly skilled chemists ensures that operations meet international standards for safety and efficiency.</w:t>
      </w:r>
    </w:p>
    <w:bookmarkEnd w:id="21"/>
    <w:bookmarkStart w:id="22" w:name="Xe3518d050db914e0cbbfa2ee246a30a6cc90b9e"/>
    <w:p>
      <w:pPr>
        <w:pStyle w:val="Heading2"/>
      </w:pPr>
      <w:r>
        <w:t xml:space="preserve">3. Green Chemistry and Environmental Sustainability</w:t>
      </w:r>
    </w:p>
    <w:p>
      <w:pPr>
        <w:pStyle w:val="FirstParagraph"/>
      </w:pPr>
      <w:r>
        <w:t xml:space="preserve">A critical mandate for any modern chemist operating in Singapore is adherence to strict environmental guidelines. The National Environment Agency (NEA) imposes rigorous standards on chemical emissions, waste disposal, and process safety. For the professional chemist, this means that sustainability is not an optional add-on but a core component of process design.</w:t>
      </w:r>
    </w:p>
    <w:p>
      <w:pPr>
        <w:pStyle w:val="BodyText"/>
      </w:pPr>
      <w:r>
        <w:t xml:space="preserve">One of the most significant contributions of chemistry to Singapore’s sustainability goals is in the realm of wastewater treatment. Through NEWater initiatives, reclaimed water is produced using advanced membrane technologies and ultraviolet disinfection. The development and maintenance of these nanofiltration membranes rely heavily on polymer chemistry. Chemists are constantly working to improve the selectivity and durability of these materials, ensuring that water recovered from sewage is safe for industrial use and even potable consumption after further treatment.</w:t>
      </w:r>
    </w:p>
    <w:p>
      <w:pPr>
        <w:pStyle w:val="BodyText"/>
      </w:pPr>
      <w:r>
        <w:t xml:space="preserve">Furthermore, the push towards a Circular Economy in Singapore has spurred innovation in chemical recycling. Traditional mechanical recycling often degrades plastic quality. However, emerging chemical recycling techniques, such as pyrolysis and depolymerization, break plastics down into their monomeric building blocks. These building blocks can then be repolymerized into virgin-quality plastics. The chemist is essential in optimizing these reaction pathways to minimize energy consumption and toxic byproducts, thereby aligning industrial practices with Singapore’s Zero Waste Masterplan.</w:t>
      </w:r>
    </w:p>
    <w:bookmarkEnd w:id="22"/>
    <w:bookmarkStart w:id="23" w:name="pharmaceuticals-and-biomedical-sciences"/>
    <w:p>
      <w:pPr>
        <w:pStyle w:val="Heading2"/>
      </w:pPr>
      <w:r>
        <w:t xml:space="preserve">4. Pharmaceuticals and Biomedical Sciences</w:t>
      </w:r>
    </w:p>
    <w:p>
      <w:pPr>
        <w:pStyle w:val="FirstParagraph"/>
      </w:pPr>
      <w:r>
        <w:t xml:space="preserve">Beyond environmental applications, the pharmaceutical sector represents another pillar where the chemist is indispensable. Singapore aims to be a global leader in biomedical sciences, often referred to as its "Biopolis." The production of active pharmaceutical ingredients (APIs) requires precise chemical synthesis that adheres to Good Manufacturing Practices (GMP).</w:t>
      </w:r>
    </w:p>
    <w:p>
      <w:pPr>
        <w:pStyle w:val="BodyText"/>
      </w:pPr>
      <w:r>
        <w:t xml:space="preserve">The role of the medicinal chemist involves designing novel molecular structures with enhanced efficacy and reduced side effects. In Singapore’s tightly controlled regulatory environment, these designs must also consider scalability and stability. The collaboration between academic researchers in institutions like A*STAR and industry partners allows for rapid translation of laboratory discoveries into commercial products. This ecosystem relies on a dense network of chemists who can navigate the complexities of intellectual property rights while ensuring that chemical processes are robust enough for large-scale production.</w:t>
      </w:r>
    </w:p>
    <w:bookmarkEnd w:id="23"/>
    <w:bookmarkStart w:id="24" w:name="education-and-workforce-development"/>
    <w:p>
      <w:pPr>
        <w:pStyle w:val="Heading2"/>
      </w:pPr>
      <w:r>
        <w:t xml:space="preserve">5. Education and Workforce Development</w:t>
      </w:r>
    </w:p>
    <w:p>
      <w:pPr>
        <w:pStyle w:val="FirstParagraph"/>
      </w:pPr>
      <w:r>
        <w:t xml:space="preserve">To sustain this growth, Singapore is heavily invested in educating the next generation of chemists. Universities and polytechnics have updated their curricula to emphasize computational chemistry, data analytics, and sustainable engineering practices. The integration of AI in chemical discovery is also being taught early on, preparing students to use machine learning models to predict molecular behaviors.</w:t>
      </w:r>
    </w:p>
    <w:p>
      <w:pPr>
        <w:pStyle w:val="BodyText"/>
      </w:pPr>
      <w:r>
        <w:t xml:space="preserve">Continuing professional development is equally important for experienced chemists. As regulations evolve and new technologies emerge, continuous training ensures that the workforce remains competent. Industry associations play a vital role in facilitating this knowledge exchange, organizing workshops and seminars that bring together academic experts and industrial practitioners to solve common problems.</w:t>
      </w:r>
    </w:p>
    <w:bookmarkEnd w:id="24"/>
    <w:bookmarkStart w:id="25" w:name="conclusion"/>
    <w:p>
      <w:pPr>
        <w:pStyle w:val="Heading2"/>
      </w:pPr>
      <w:r>
        <w:t xml:space="preserve">6. Conclusion</w:t>
      </w:r>
    </w:p>
    <w:p>
      <w:pPr>
        <w:pStyle w:val="FirstParagraph"/>
      </w:pPr>
      <w:r>
        <w:t xml:space="preserve">In conclusion, the chemist in Singapore is far more than a scientist working within four walls of a laboratory; they are an integral component of the nation’s infrastructure for survival and prosperity. Whether through enhancing water security via advanced filtration technologies, driving the circular economy through chemical recycling, or innovating new life-saving drugs, the contributions of chemists are visible across multiple sectors.</w:t>
      </w:r>
    </w:p>
    <w:p>
      <w:pPr>
        <w:pStyle w:val="BodyText"/>
      </w:pPr>
      <w:r>
        <w:t xml:space="preserve">As Singapore continues to navigate the challenges of climate change and global supply chain disruptions, the expertise of its chemical professionals will remain a critical asset. Future research should focus on further integrating digital technologies into chemical workflows and expanding international collaborations to share best practices in sustainable chemistry. By maintaining this commitment to excellence and innovation, Singapore ensures that its chemists continue to lead the way in creating a sustainable future for small nations facing large challenges.</w:t>
      </w:r>
    </w:p>
    <w:bookmarkEnd w:id="25"/>
    <w:bookmarkStart w:id="26" w:name="references"/>
    <w:p>
      <w:pPr>
        <w:pStyle w:val="Heading2"/>
      </w:pPr>
      <w:r>
        <w:t xml:space="preserve">References</w:t>
      </w:r>
    </w:p>
    <w:p>
      <w:pPr>
        <w:numPr>
          <w:ilvl w:val="0"/>
          <w:numId w:val="1001"/>
        </w:numPr>
        <w:pStyle w:val="Compact"/>
      </w:pPr>
      <w:r>
        <w:t xml:space="preserve">National Environment Agency (NEA). (2023). *Singapore’s Zero Waste Masterplan*. Singapore: Government of Singapore.</w:t>
      </w:r>
    </w:p>
    <w:p>
      <w:pPr>
        <w:numPr>
          <w:ilvl w:val="0"/>
          <w:numId w:val="1001"/>
        </w:numPr>
        <w:pStyle w:val="Compact"/>
      </w:pPr>
      <w:r>
        <w:t xml:space="preserve">A*STAR. (2023). *Biomedical Sciences: Innovating for Health*. Institute of Molecular and Cell Biology Reports.</w:t>
      </w:r>
    </w:p>
    <w:p>
      <w:pPr>
        <w:numPr>
          <w:ilvl w:val="0"/>
          <w:numId w:val="1001"/>
        </w:numPr>
        <w:pStyle w:val="Compact"/>
      </w:pPr>
      <w:r>
        <w:t xml:space="preserve">PUB, Singapore’s National Water Agency. (2023). *NEWater Technology Overview*. Retrieved from pub.gov.sg.</w:t>
      </w:r>
    </w:p>
    <w:p>
      <w:pPr>
        <w:numPr>
          <w:ilvl w:val="0"/>
          <w:numId w:val="1001"/>
        </w:numPr>
        <w:pStyle w:val="Compact"/>
      </w:pPr>
      <w:r>
        <w:t xml:space="preserve">Mohamed, A., &amp; Lee, K. (2022). "Green Chemistry Applications in Tropical Climates." *Journal of Sustainable Chemical Engineering*, 15(3),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Singapore's Sustainable Future: Bridging Innovation and Regulatory Excellence</dc:title>
  <dc:creator/>
  <dc:language>en</dc:language>
  <cp:keywords/>
  <dcterms:created xsi:type="dcterms:W3CDTF">2026-07-30T03:57:37Z</dcterms:created>
  <dcterms:modified xsi:type="dcterms:W3CDTF">2026-07-30T03:57:37Z</dcterms:modified>
</cp:coreProperties>
</file>

<file path=docProps/custom.xml><?xml version="1.0" encoding="utf-8"?>
<Properties xmlns="http://schemas.openxmlformats.org/officeDocument/2006/custom-properties" xmlns:vt="http://schemas.openxmlformats.org/officeDocument/2006/docPropsVTypes"/>
</file>