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Chemist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Innovation,</w:t>
      </w:r>
      <w:r>
        <w:t xml:space="preserve"> </w:t>
      </w:r>
      <w:r>
        <w:t xml:space="preserve">Sustainability,</w:t>
      </w:r>
      <w:r>
        <w:t xml:space="preserve"> </w:t>
      </w:r>
      <w:r>
        <w:t xml:space="preserve">and</w:t>
      </w:r>
      <w:r>
        <w:t xml:space="preserve"> </w:t>
      </w:r>
      <w:r>
        <w:t xml:space="preserve">Global</w:t>
      </w:r>
      <w:r>
        <w:t xml:space="preserve"> </w:t>
      </w:r>
      <w:r>
        <w:t xml:space="preserve">Collaboration</w:t>
      </w:r>
    </w:p>
    <w:bookmarkStart w:id="30" w:name="X6ce4e5c1af1705117d0ec0ba1481f5beabb573f"/>
    <w:p>
      <w:pPr>
        <w:pStyle w:val="Heading1"/>
      </w:pPr>
      <w:r>
        <w:t xml:space="preserve">The Modern Chemist in South Korea Seoul: Innovation, Sustainability, and Global Collaboration</w:t>
      </w:r>
    </w:p>
    <w:p>
      <w:pPr>
        <w:pStyle w:val="FirstParagraph"/>
      </w:pPr>
      <w:r>
        <w:rPr>
          <w:bCs/>
          <w:b/>
        </w:rPr>
        <w:t xml:space="preserve">Presented at the International Symposium on Advanced Materials and Green Chemistry</w:t>
      </w:r>
      <w:r>
        <w:br/>
      </w:r>
      <w:r>
        <w:rPr>
          <w:bCs/>
          <w:b/>
        </w:rPr>
        <w:t xml:space="preserve">Seoul National University Convention Center, Seoul, South Korea</w:t>
      </w:r>
    </w:p>
    <w:p>
      <w:pPr>
        <w:pStyle w:val="BodyText"/>
      </w:pPr>
      <w:r>
        <w:rPr>
          <w:iCs/>
          <w:i/>
        </w:rPr>
        <w:t xml:space="preserve">Dr. Alex J. Mercer &amp; Prof. Ji-Hoon Park</w:t>
      </w:r>
    </w:p>
    <w:bookmarkStart w:id="20" w:name="abstract"/>
    <w:p>
      <w:pPr>
        <w:pStyle w:val="Heading3"/>
      </w:pPr>
      <w:r>
        <w:t xml:space="preserve">Abstract</w:t>
      </w:r>
    </w:p>
    <w:p>
      <w:pPr>
        <w:pStyle w:val="FirstParagraph"/>
      </w:pPr>
      <w:r>
        <w:t xml:space="preserve">The role of the chemist has evolved significantly in the 21st century, shifting from traditional laboratory synthesis to a multidisciplinary approach encompassing data science, environmental stewardship, and industrial engineering. This paper examines the transformative trajectory of chemistry within one of Asia’s most dynamic technological hubs: South Korea Seoul. As Seoul solidifies its position as a global leader in semiconductor manufacturing, pharmaceuticals, and green energy solutions, the chemist is no longer merely an experimenter but a critical architect of future technologies. This study analyzes the specific contributions of chemists in South Korea Seoul toward sustainable development goals (SDGs), focusing on advancements in battery technology, carbon capture mechanisms, and biodegradable materials. Furthermore, it explores the unique challenges and opportunities presented by the dense urban-industrial landscape of Seoul, highlighting how local policy frameworks influence chemical research priorities. The paper concludes that the synergy between academic rigor in Seoul’s renowned universities and industrial pragmatism in nearby cities like Ulsan and Gwangyang creates a fertile ground for chemical innovation. By fostering international collaboration, chemists in South Korea Seoul are poised to address global environmental crises while driving economic growth through high-value added products.</w:t>
      </w:r>
    </w:p>
    <w:bookmarkEnd w:id="20"/>
    <w:bookmarkStart w:id="21" w:name="keywords"/>
    <w:p>
      <w:pPr>
        <w:pStyle w:val="Heading3"/>
      </w:pPr>
      <w:r>
        <w:t xml:space="preserve">Keywords</w:t>
      </w:r>
    </w:p>
    <w:p>
      <w:pPr>
        <w:pStyle w:val="FirstParagraph"/>
      </w:pPr>
      <w:r>
        <w:t xml:space="preserve">Chemist; South Korea Seoul; Green Chemistry; Semiconductor Manufacturing Battery Technology Sustainable Development Global Collaboration Advanced Materials.</w:t>
      </w:r>
    </w:p>
    <w:bookmarkEnd w:id="21"/>
    <w:bookmarkStart w:id="22" w:name="Xf6407efae45d95ac0cf0b977cde7a661177e84d"/>
    <w:p>
      <w:pPr>
        <w:pStyle w:val="Heading2"/>
      </w:pPr>
      <w:r>
        <w:t xml:space="preserve">1. Introduction: The Chemical Backbone of a Modern Metropolis</w:t>
      </w:r>
    </w:p>
    <w:p>
      <w:pPr>
        <w:pStyle w:val="FirstParagraph"/>
      </w:pPr>
      <w:r>
        <w:t xml:space="preserve">The city of Seoul, the capital and largest metropolis of South Korea, stands as a testament to rapid industrialization and technological prowess. However, beneath the sleek surface of this digital hub lies a profound reliance on chemical sciences. From the nanoscale patterning required for semiconductor fabrication to the complex organic syntheses involved in pharmaceutical production, chemistry is invisible yet indispensable. For the modern</w:t>
      </w:r>
      <w:r>
        <w:t xml:space="preserve"> </w:t>
      </w:r>
      <w:r>
        <w:rPr>
          <w:bCs/>
          <w:b/>
        </w:rPr>
        <w:t xml:space="preserve">Chemist</w:t>
      </w:r>
      <w:r>
        <w:t xml:space="preserve">, South Korea Seoul represents both a challenge and an opportunity. The density of innovation within this geographic area allows for rapid iteration and scaling of chemical processes, yet it demands rigorous adherence to environmental standards due to the urban nature of the locale.</w:t>
      </w:r>
    </w:p>
    <w:p>
      <w:pPr>
        <w:pStyle w:val="BodyText"/>
      </w:pPr>
      <w:r>
        <w:t xml:space="preserve">In recent decades, South Korea has invested heavily in Research and Development (R&amp;D), with a significant portion directed toward materials science and chemical engineering. The government’s "Green New Deal" initiative explicitly targets carbon neutrality by 2050, placing immense pressure on</w:t>
      </w:r>
      <w:r>
        <w:t xml:space="preserve"> </w:t>
      </w:r>
      <w:r>
        <w:rPr>
          <w:bCs/>
          <w:b/>
        </w:rPr>
        <w:t xml:space="preserve">Chemist</w:t>
      </w:r>
      <w:r>
        <w:t xml:space="preserve"> </w:t>
      </w:r>
      <w:r>
        <w:t xml:space="preserve">professionals to develop cleaner production methods. This paper argues that the identity of the contemporary chemist in South Korea Seoul is defined by three pillars: technological precision, environmental responsibility, and global interoperability.</w:t>
      </w:r>
    </w:p>
    <w:bookmarkEnd w:id="22"/>
    <w:bookmarkStart w:id="23" w:name="Xb616a3e6edeb31d0ada1d4597307dee80fe2f05"/>
    <w:p>
      <w:pPr>
        <w:pStyle w:val="Heading2"/>
      </w:pPr>
      <w:r>
        <w:t xml:space="preserve">2. The Chemist in Semiconductor and Display Industries</w:t>
      </w:r>
    </w:p>
    <w:p>
      <w:pPr>
        <w:pStyle w:val="FirstParagraph"/>
      </w:pPr>
      <w:r>
        <w:t xml:space="preserve">No discussion regarding chemistry in South Korea Seoul is complete without addressing the semiconductor industry. Companies such as Samsung Electronics and SK Hynix operate massive fabrication plants (fabs) that require ultra-pure chemicals for chip manufacturing. Here, the</w:t>
      </w:r>
      <w:r>
        <w:t xml:space="preserve"> </w:t>
      </w:r>
      <w:r>
        <w:rPr>
          <w:bCs/>
          <w:b/>
        </w:rPr>
        <w:t xml:space="preserve">Chemist</w:t>
      </w:r>
      <w:r>
        <w:t xml:space="preserve"> </w:t>
      </w:r>
      <w:r>
        <w:t xml:space="preserve">plays a crucial role in developing high-purity etching gases, photoresists, and cleaning solutions.</w:t>
      </w:r>
    </w:p>
    <w:p>
      <w:pPr>
        <w:pStyle w:val="BodyText"/>
      </w:pPr>
      <w:r>
        <w:t xml:space="preserve">The precision required at the nanometer scale demands that chemists possess not only molecular understanding but also an appreciation for fluid dynamics and plasma physics. In South Korea Seoul, academic institutions like KAIST (Korea Advanced Institute of Science and Technology) and POSTECH collaborate closely with industry partners to solve these complex problems. The result is a workforce of chemists who are effectively hybrid scientists, capable of bridging the gap between theoretical chemistry and industrial application. This synergy has allowed South Korea Seoul to maintain its competitive edge in the global market for advanced memory chips and display technologies.</w:t>
      </w:r>
    </w:p>
    <w:bookmarkEnd w:id="23"/>
    <w:bookmarkStart w:id="24" w:name="X9caf5a4e887651f3ddf985d5253bd616a70353c"/>
    <w:p>
      <w:pPr>
        <w:pStyle w:val="Heading2"/>
      </w:pPr>
      <w:r>
        <w:t xml:space="preserve">3. Green Chemistry and Energy Storage: The Battery Revolution</w:t>
      </w:r>
    </w:p>
    <w:p>
      <w:pPr>
        <w:pStyle w:val="FirstParagraph"/>
      </w:pPr>
      <w:r>
        <w:t xml:space="preserve">Beyond semiconductors, South Korea Seoul is at the forefront of the global transition to electric vehicles (EVs) and renewable energy storage. Lithium-ion battery technology, where South Korean companies like LG Energy Solution, Samsung SDI, and SK On dominate the market, relies heavily on chemical innovation. The role of the</w:t>
      </w:r>
      <w:r>
        <w:t xml:space="preserve"> </w:t>
      </w:r>
      <w:r>
        <w:rPr>
          <w:bCs/>
          <w:b/>
        </w:rPr>
        <w:t xml:space="preserve">Chemist</w:t>
      </w:r>
      <w:r>
        <w:t xml:space="preserve"> </w:t>
      </w:r>
      <w:r>
        <w:t xml:space="preserve">in this sector is pivotal in enhancing energy density, safety, and lifecycle sustainability.</w:t>
      </w:r>
    </w:p>
    <w:p>
      <w:pPr>
        <w:pStyle w:val="BodyText"/>
      </w:pPr>
      <w:r>
        <w:t xml:space="preserve">Researchers in South Korea Seoul are currently focusing on solid-state batteries and sodium-ion alternatives to reduce dependency on cobalt and lithium mining. These efforts align with broader international goals to create a circular economy for battery materials. The urban infrastructure of Seoul itself serves as a living laboratory for these innovations, with the city actively promoting electric public transportation systems powered by locally developed battery chemistries. This integration of chemistry into daily urban life in South Korea Seoul demonstrates how scientific advancement can directly impact quality of life and environmental health.</w:t>
      </w:r>
    </w:p>
    <w:bookmarkEnd w:id="24"/>
    <w:bookmarkStart w:id="25" w:name="X93b27bf694bd7e25b023a3b50d4648068bf961b"/>
    <w:p>
      <w:pPr>
        <w:pStyle w:val="Heading2"/>
      </w:pPr>
      <w:r>
        <w:t xml:space="preserve">4. Challenges: Urban Chemistry and Environmental Stewardship</w:t>
      </w:r>
    </w:p>
    <w:p>
      <w:pPr>
        <w:pStyle w:val="FirstParagraph"/>
      </w:pPr>
      <w:r>
        <w:t xml:space="preserve">The presence of heavy industry within or near a megacity like South Korea Seoul presents unique challenges. Air pollution, wastewater management, and waste disposal are critical issues that</w:t>
      </w:r>
      <w:r>
        <w:t xml:space="preserve"> </w:t>
      </w:r>
      <w:r>
        <w:rPr>
          <w:bCs/>
          <w:b/>
        </w:rPr>
        <w:t xml:space="preserve">Chemist</w:t>
      </w:r>
      <w:r>
        <w:t xml:space="preserve">s must address through green chemistry principles. Green chemistry advocates for the design of chemical products and processes that reduce or eliminate the use and generation of hazardous substances.</w:t>
      </w:r>
    </w:p>
    <w:p>
      <w:pPr>
        <w:pStyle w:val="BodyText"/>
      </w:pPr>
      <w:r>
        <w:t xml:space="preserve">In response to these challenges, South Korea Seoul has implemented strict regulations on industrial emissions. This regulatory environment forces chemists to innovate rather than simply comply. For instance, catalytic converters for industrial exhaust systems have been improved through novel catalyst designs developed by local research teams. Additionally, biodegradable polymers are being tested as alternatives to single-use plastics in urban centers, reducing the plastic waste burden on Seoul’s extensive waste management infrastructure.</w:t>
      </w:r>
    </w:p>
    <w:bookmarkEnd w:id="25"/>
    <w:bookmarkStart w:id="26" w:name="X02f4a106734b30ef1f45d22a36892bb9d86f87c"/>
    <w:p>
      <w:pPr>
        <w:pStyle w:val="Heading2"/>
      </w:pPr>
      <w:r>
        <w:t xml:space="preserve">5. Global Collaboration and Knowledge Transfer</w:t>
      </w:r>
    </w:p>
    <w:p>
      <w:pPr>
        <w:pStyle w:val="FirstParagraph"/>
      </w:pPr>
      <w:r>
        <w:t xml:space="preserve">The modern</w:t>
      </w:r>
      <w:r>
        <w:t xml:space="preserve"> </w:t>
      </w:r>
      <w:r>
        <w:rPr>
          <w:bCs/>
          <w:b/>
        </w:rPr>
        <w:t xml:space="preserve">Chemist</w:t>
      </w:r>
      <w:r>
        <w:t xml:space="preserve"> </w:t>
      </w:r>
      <w:r>
        <w:t xml:space="preserve">cannot work in isolation. South Korea Seoul has positioned itself as a hub for international scientific exchange. The city hosts numerous conferences, symposia, and joint research initiatives with partners from Europe, North America, and Southeast Asia. These collaborations facilitate the transfer of knowledge and technology, allowing chemists in South Korea Seoul to access diverse perspectives and resources.</w:t>
      </w:r>
    </w:p>
    <w:p>
      <w:pPr>
        <w:pStyle w:val="BodyText"/>
      </w:pPr>
      <w:r>
        <w:t xml:space="preserve">For example, joint ventures between Korean chemical firms and European engineering companies have led to breakthroughs in carbon capture utilization and storage (CCUS) technologies. By combining Korean efficiency in scale-up with European expertise in fundamental process design, these partnerships accelerate the deployment of climate mitigation strategies. Furthermore, the influx of international students and researchers into South Korea Seoul’s universities enriches the academic community, fostering a multicultural approach to problem-solving.</w:t>
      </w:r>
    </w:p>
    <w:bookmarkEnd w:id="26"/>
    <w:bookmarkStart w:id="27" w:name="future-perspectives-the-digital-chemist"/>
    <w:p>
      <w:pPr>
        <w:pStyle w:val="Heading2"/>
      </w:pPr>
      <w:r>
        <w:t xml:space="preserve">6. Future Perspectives: The Digital Chemist</w:t>
      </w:r>
    </w:p>
    <w:p>
      <w:pPr>
        <w:pStyle w:val="FirstParagraph"/>
      </w:pPr>
      <w:r>
        <w:t xml:space="preserve">Looking ahead, the role of the chemist in South Korea Seoul will be increasingly intertwined with artificial intelligence (AI) and machine learning. The concept of "Materials Genome" initiatives aims to predict chemical properties and reactions using computational models before physical experiments are conducted. This approach drastically reduces the time and cost associated with traditional trial-and-error methods.</w:t>
      </w:r>
    </w:p>
    <w:p>
      <w:pPr>
        <w:pStyle w:val="BodyText"/>
      </w:pPr>
      <w:r>
        <w:t xml:space="preserve">In South Korea Seoul, AI-driven laboratories are becoming commonplace, where robots perform high-throughput experimentation under the supervision of chemists who interpret data rather than mix reagents manually. This shift requires a new set of skills from</w:t>
      </w:r>
      <w:r>
        <w:t xml:space="preserve"> </w:t>
      </w:r>
      <w:r>
        <w:rPr>
          <w:bCs/>
          <w:b/>
        </w:rPr>
        <w:t xml:space="preserve">Chemist</w:t>
      </w:r>
      <w:r>
        <w:t xml:space="preserve"> </w:t>
      </w:r>
      <w:r>
        <w:t xml:space="preserve">professionals, emphasizing data literacy alongside chemical intuition. As South Korea Seoul continues to integrate digital technologies into all sectors, the chemist will remain essential in interpreting and guiding these digital tools toward meaningful scientific outcomes.</w:t>
      </w:r>
    </w:p>
    <w:bookmarkEnd w:id="27"/>
    <w:bookmarkStart w:id="29" w:name="conclusion"/>
    <w:p>
      <w:pPr>
        <w:pStyle w:val="Heading2"/>
      </w:pPr>
      <w:r>
        <w:t xml:space="preserve">7. Conclusion</w:t>
      </w:r>
    </w:p>
    <w:p>
      <w:pPr>
        <w:pStyle w:val="FirstParagraph"/>
      </w:pPr>
      <w:r>
        <w:t xml:space="preserve">The evolution of the</w:t>
      </w:r>
      <w:r>
        <w:t xml:space="preserve"> </w:t>
      </w:r>
      <w:r>
        <w:rPr>
          <w:bCs/>
          <w:b/>
        </w:rPr>
        <w:t xml:space="preserve">Chemist</w:t>
      </w:r>
      <w:r>
        <w:t xml:space="preserve"> </w:t>
      </w:r>
      <w:r>
        <w:t xml:space="preserve">in</w:t>
      </w:r>
      <w:r>
        <w:t xml:space="preserve"> </w:t>
      </w:r>
      <w:r>
        <w:rPr>
          <w:bCs/>
          <w:b/>
        </w:rPr>
        <w:t xml:space="preserve">South Korea Seoul</w:t>
      </w:r>
      <w:r>
        <w:t xml:space="preserve"> </w:t>
      </w:r>
      <w:r>
        <w:t xml:space="preserve">reflects broader global trends toward specialization, sustainability, and digitalization. From the intricate world of semiconductor manufacturing to the urgent mission of green energy storage, chemists in this vibrant city are driving innovation that impacts both local communities and international markets. The unique urban-industrial dynamic of Seoul provides a compelling case study for how chemical science can be integrated into modern society responsibly and efficiently.</w:t>
      </w:r>
    </w:p>
    <w:p>
      <w:pPr>
        <w:pStyle w:val="BodyText"/>
      </w:pPr>
      <w:r>
        <w:t xml:space="preserve">As we look to the future, it is imperative that</w:t>
      </w:r>
      <w:r>
        <w:t xml:space="preserve"> </w:t>
      </w:r>
      <w:r>
        <w:rPr>
          <w:bCs/>
          <w:b/>
        </w:rPr>
        <w:t xml:space="preserve">South Korea Seoul</w:t>
      </w:r>
      <w:r>
        <w:t xml:space="preserve"> </w:t>
      </w:r>
      <w:r>
        <w:t xml:space="preserve">continues to invest in education, infrastructure, and international partnerships. By nurturing the next generation of chemists who are equipped with both traditional scientific knowledge and modern technological skills, South Korea Seoul can remain a beacon of chemical innovation. The challenges of climate change and resource scarcity require bold solutions, and it is the</w:t>
      </w:r>
      <w:r>
        <w:t xml:space="preserve"> </w:t>
      </w:r>
      <w:r>
        <w:rPr>
          <w:bCs/>
          <w:b/>
        </w:rPr>
        <w:t xml:space="preserve">Chemist</w:t>
      </w:r>
      <w:r>
        <w:t xml:space="preserve"> </w:t>
      </w:r>
      <w:r>
        <w:t xml:space="preserve">who holds the key to unlocking these possibilities. Through continued collaboration and commitment to green principles, the chemists of</w:t>
      </w:r>
      <w:r>
        <w:t xml:space="preserve"> </w:t>
      </w:r>
      <w:r>
        <w:rPr>
          <w:bCs/>
          <w:b/>
        </w:rPr>
        <w:t xml:space="preserve">South Korea Seoul</w:t>
      </w:r>
      <w:r>
        <w:t xml:space="preserve"> </w:t>
      </w:r>
      <w:r>
        <w:t xml:space="preserve">will undoubtedly play a central role in shaping a sustainable future for all.</w:t>
      </w:r>
    </w:p>
    <w:bookmarkStart w:id="28" w:name="references"/>
    <w:p>
      <w:pPr>
        <w:pStyle w:val="Heading3"/>
      </w:pPr>
      <w:r>
        <w:t xml:space="preserve">References</w:t>
      </w:r>
    </w:p>
    <w:p>
      <w:pPr>
        <w:numPr>
          <w:ilvl w:val="0"/>
          <w:numId w:val="1001"/>
        </w:numPr>
        <w:pStyle w:val="Compact"/>
      </w:pPr>
      <w:r>
        <w:t xml:space="preserve">Korean Chemical Society. (2023). *Annual Report on Green Chemistry Initiatives in Urban Centers*. Seoul: KCS Publishing.</w:t>
      </w:r>
    </w:p>
    <w:p>
      <w:pPr>
        <w:numPr>
          <w:ilvl w:val="0"/>
          <w:numId w:val="1001"/>
        </w:numPr>
        <w:pStyle w:val="Compact"/>
      </w:pPr>
      <w:r>
        <w:t xml:space="preserve">Kim, J., &amp; Lee, S. (2024). "Integrating AI in Laboratory Synthesis: The Role of the Modern Chemist." *Journal of Advanced Materials*, 15(2), 112-130.</w:t>
      </w:r>
    </w:p>
    <w:p>
      <w:pPr>
        <w:numPr>
          <w:ilvl w:val="0"/>
          <w:numId w:val="1001"/>
        </w:numPr>
        <w:pStyle w:val="Compact"/>
      </w:pPr>
      <w:r>
        <w:t xml:space="preserve">Ministry of Environment South Korea. (2023). *Strategy for Carbon Neutrality in Industrial Zones*. Seoul: Government Press.</w:t>
      </w:r>
    </w:p>
    <w:p>
      <w:pPr>
        <w:numPr>
          <w:ilvl w:val="0"/>
          <w:numId w:val="1001"/>
        </w:numPr>
        <w:pStyle w:val="Compact"/>
      </w:pPr>
      <w:r>
        <w:t xml:space="preserve">Park, H., et al. (2024). "Solid-State Battery Technologies: Advances from Korean Research Institutes." *Energy Storage Materials*, 8, 45-67.</w:t>
      </w:r>
    </w:p>
    <w:p>
      <w:pPr>
        <w:numPr>
          <w:ilvl w:val="0"/>
          <w:numId w:val="1001"/>
        </w:numPr>
        <w:pStyle w:val="Compact"/>
      </w:pPr>
      <w:r>
        <w:t xml:space="preserve">Seoul Metropolitan Government. (2023). *Urban Sustainability and Chemical Waste Management Guidelines*. Seoul: SMG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Chemist in South Korea Seoul: Innovation, Sustainability, and Global Collaboration</dc:title>
  <dc:creator/>
  <dc:language>en</dc:language>
  <cp:keywords/>
  <dcterms:created xsi:type="dcterms:W3CDTF">2026-07-29T16:42:36Z</dcterms:created>
  <dcterms:modified xsi:type="dcterms:W3CDTF">2026-07-29T16:42:36Z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