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fc0ca3a1e2ae302f2ec24b7a0d48df63c40aeb3"/>
    <w:p>
      <w:pPr>
        <w:pStyle w:val="Heading1"/>
      </w:pPr>
      <w:r>
        <w:t xml:space="preserve">The Role of the Modern Chemist in United States Houston</w:t>
      </w:r>
    </w:p>
    <w:p>
      <w:pPr>
        <w:pStyle w:val="FirstParagraph"/>
      </w:pPr>
      <w:r>
        <w:rPr>
          <w:bCs/>
          <w:b/>
        </w:rPr>
        <w:t xml:space="preserve">Jordan A. Sterling, Ph.D.</w:t>
      </w:r>
    </w:p>
    <w:p>
      <w:pPr>
        <w:pStyle w:val="BodyText"/>
      </w:pPr>
      <w:r>
        <w:t xml:space="preserve">Institute for Advanced Energy Research</w:t>
      </w:r>
      <w:r>
        <w:br/>
      </w:r>
      <w:r>
        <w:t xml:space="preserve">Houston, TX, 77004</w:t>
      </w:r>
      <w:r>
        <w:br/>
      </w:r>
      <w:r>
        <w:t xml:space="preserve">Email: j.sterling@advancedenergy.org</w:t>
      </w:r>
    </w:p>
    <w:bookmarkStart w:id="20" w:name="abstract"/>
    <w:p>
      <w:pPr>
        <w:pStyle w:val="Heading2"/>
      </w:pPr>
      <w:r>
        <w:rPr>
          <w:iCs/>
          <w:i/>
          <w:u w:val="single"/>
        </w:rPr>
        <w:t xml:space="preserve">Abstract</w:t>
      </w:r>
    </w:p>
    <w:p>
      <w:pPr>
        <w:pStyle w:val="FirstParagraph"/>
      </w:pPr>
      <w:r>
        <w:t xml:space="preserve">The energy landscape of the twenty-first century is undergoing a profound transformation, driven by the dual imperatives of sustainability and economic efficiency. Within this global context, United States Houston has emerged as a critical nexus for chemical innovation and industrial application. This conference paper explores the multifaceted role of the Chemist in this dynamic environment. By analyzing current trends in catalysis, petrochemical processing, and renewable energy integration, we argue that the Chemist is no longer merely a laboratory scientist but a pivotal architect of urban infrastructure and environmental policy. Furthermore, this study highlights how collaborative efforts between academic institutions and industry leaders in Houston are redefining the skill sets required for modern chemical professionals. The findings suggest that as United States Houston continues to expand its technological footprint, the strategic integration of advanced chemistry into industrial operations will be the primary determinant of long-term regional success and environmental stewardship.</w:t>
      </w:r>
    </w:p>
    <w:p>
      <w:pPr>
        <w:pStyle w:val="BodyText"/>
      </w:pPr>
      <w:r>
        <w:rPr>
          <w:bCs/>
          <w:b/>
        </w:rPr>
        <w:t xml:space="preserve">Keywords:</w:t>
      </w:r>
      <w:r>
        <w:t xml:space="preserve"> </w:t>
      </w:r>
      <w:r>
        <w:t xml:space="preserve">Chemist, United States Houston, Chemical Engineering, Sustainable Energy, Industrial Catalysis.</w:t>
      </w:r>
    </w:p>
    <w:bookmarkEnd w:id="20"/>
    <w:bookmarkStart w:id="21" w:name="i.-introduction"/>
    <w:p>
      <w:pPr>
        <w:pStyle w:val="Heading2"/>
      </w:pPr>
      <w:r>
        <w:rPr>
          <w:iCs/>
          <w:i/>
          <w:u w:val="single"/>
        </w:rPr>
        <w:t xml:space="preserve">I. Introduction</w:t>
      </w:r>
    </w:p>
    <w:p>
      <w:pPr>
        <w:pStyle w:val="FirstParagraph"/>
      </w:pPr>
      <w:r>
        <w:t xml:space="preserve">The city of Houston stands as a testament to the symbiotic relationship between industrial capability and scientific innovation. Located in the heart of Texas within the United States, Houston is often referred to as "Energy City" due to its historical dominance in oil and gas production. However, contemporary discourse surrounding this metropolitan area must extend beyond traditional extraction methods to include advanced material sciences, chemical processing efficiency, and environmental remediation technologies. Central to this evolution is the professional profile of the Chemist.</w:t>
      </w:r>
    </w:p>
    <w:p>
      <w:pPr>
        <w:pStyle w:val="BodyText"/>
      </w:pPr>
      <w:r>
        <w:t xml:space="preserve">Traditionally viewed as specialists operating within controlled laboratory environments, Chemists today are increasingly embedded in large-scale industrial operations. In United States Houston, where major petrochemical complexes coexist with burgeoning biotechnology and clean-energy startups, the definition of chemical expertise has expanded significantly. This paper aims to elucidate how the modern Chemist navigates this complex ecosystem. We posit that the unique geographical and economic position of Houston provides a distinct laboratory for chemical innovation, one that requires a chemist capable of bridging theoretical knowledge with practical engineering applications.</w:t>
      </w:r>
    </w:p>
    <w:bookmarkEnd w:id="21"/>
    <w:bookmarkStart w:id="22" w:name="X000fcc4ca537317e18cb9011c72e67205ed0a31"/>
    <w:p>
      <w:pPr>
        <w:pStyle w:val="Heading2"/>
      </w:pPr>
      <w:r>
        <w:rPr>
          <w:iCs/>
          <w:i/>
          <w:u w:val="single"/>
        </w:rPr>
        <w:t xml:space="preserve">II. The Evolution of Chemical Expertise in United States Houston</w:t>
      </w:r>
    </w:p>
    <w:p>
      <w:pPr>
        <w:pStyle w:val="FirstParagraph"/>
      </w:pPr>
      <w:r>
        <w:t xml:space="preserve">Houston’s historical reliance on hydrocarbons has created an infrastructure that is both robust and adaptable. As the global energy market shifts toward decarbonization, the Chemist plays a crucial role in retrofitting existing facilities for lower emissions and higher efficiency. This transition is not merely technical but also cultural, requiring a workforce that embraces interdisciplinary learning.</w:t>
      </w:r>
    </w:p>
    <w:p>
      <w:pPr>
        <w:pStyle w:val="BodyText"/>
      </w:pPr>
      <w:r>
        <w:t xml:space="preserve">In recent years, several major corporations headquartered or heavily operating in United States Houston have invested millions of dollars into research and development focused on carbon capture utilization and storage (CCUS). These initiatives rely heavily on the expertise of Chemists who specialize in molecular sieving and adsorption materials. For instance, the development of novel amine-based solvents has been critical in improving the efficiency of carbon capture from flue gases. Such advancements are directly attributable to collaborative projects between local universities and industrial partners, demonstrating that the Chemist is now a key stakeholder in climate change mitigation strategies.</w:t>
      </w:r>
    </w:p>
    <w:p>
      <w:pPr>
        <w:pStyle w:val="BodyText"/>
      </w:pPr>
      <w:r>
        <w:t xml:space="preserve">Moreover, the chemical sector in Houston is increasingly diversifying into bioplastics and sustainable materials. The presence of abundant biological feedstocks in the surrounding regions allows Chemists to experiment with bio-based polymers that can replace traditional petroleum-derived plastics. This shift underscores a broader trend: the Chemist in United States Houston is no longer confined to refining crude oil but is actively engaged in creating circular economy solutions that reduce waste and promote sustainability.</w:t>
      </w:r>
    </w:p>
    <w:bookmarkEnd w:id="22"/>
    <w:bookmarkStart w:id="23" w:name="Xdb17f4133d67e271c3daeab498ea223c4e98beb"/>
    <w:p>
      <w:pPr>
        <w:pStyle w:val="Heading2"/>
      </w:pPr>
      <w:r>
        <w:rPr>
          <w:iCs/>
          <w:i/>
          <w:u w:val="single"/>
        </w:rPr>
        <w:t xml:space="preserve">III. Technological Integration and Computational Chemistry</w:t>
      </w:r>
    </w:p>
    <w:p>
      <w:pPr>
        <w:pStyle w:val="FirstParagraph"/>
      </w:pPr>
      <w:r>
        <w:t xml:space="preserve">The digitization of scientific research has revolutionized the daily operations of a Chemist. In Houston, high-performance computing clusters are increasingly utilized to simulate molecular interactions before physical experiments are conducted. This approach, known as computational chemistry, allows researchers to predict the properties of new compounds with remarkable accuracy, thereby reducing the time and cost associated with trial-and-error methods.</w:t>
      </w:r>
    </w:p>
    <w:p>
      <w:pPr>
        <w:pStyle w:val="BodyText"/>
      </w:pPr>
      <w:r>
        <w:t xml:space="preserve">This technological integration is particularly evident in the pharmaceutical sector, which has seen a significant rise in Houston’s economic portfolio. Chemists working in drug discovery utilize artificial intelligence algorithms to screen millions of chemical compounds for potential therapeutic effects. This capability not only accelerates the development of new medicines but also enhances patient safety by identifying adverse molecular interactions early in the design phase.</w:t>
      </w:r>
    </w:p>
    <w:p>
      <w:pPr>
        <w:pStyle w:val="BodyText"/>
      </w:pPr>
      <w:r>
        <w:t xml:space="preserve">Furthermore, the Internet of Things (IoT) has transformed laboratory management. Smart sensors embedded in reaction vessels provide real-time data on temperature, pressure, and chemical concentration. For a Chemist monitoring these systems remotely, this data is invaluable for maintaining safety standards and optimizing reaction yields. In United States Houston, where industrial scale operations demand rigorous oversight, the ability to monitor chemical processes through digital interfaces has become an essential skill set.</w:t>
      </w:r>
    </w:p>
    <w:bookmarkEnd w:id="23"/>
    <w:bookmarkStart w:id="24" w:name="X4fb52af93607f116002e4c5e048b53e4312f4bb"/>
    <w:p>
      <w:pPr>
        <w:pStyle w:val="Heading2"/>
      </w:pPr>
      <w:r>
        <w:rPr>
          <w:iCs/>
          <w:i/>
          <w:u w:val="single"/>
        </w:rPr>
        <w:t xml:space="preserve">IV. Educational Imperatives and Workforce Development</w:t>
      </w:r>
    </w:p>
    <w:p>
      <w:pPr>
        <w:pStyle w:val="FirstParagraph"/>
      </w:pPr>
      <w:r>
        <w:t xml:space="preserve">The evolving role of the Chemist necessitates a corresponding evolution in educational frameworks. Institutions within United States Houston, such as Rice University and the University of Houston, have responded by integrating courses on data science, ethics in chemical engineering, and regulatory compliance into their chemistry curricula. These additions ensure that graduates are not only scientifically literate but also prepared to navigate the complex legal and ethical landscapes of modern industry.</w:t>
      </w:r>
    </w:p>
    <w:p>
      <w:pPr>
        <w:pStyle w:val="BodyText"/>
      </w:pPr>
      <w:r>
        <w:t xml:space="preserve">Industry-academia partnerships play a vital role in this educational model. Internship programs allow students to gain hands-on experience in real-world settings, bridging the gap between academic theory and industrial practice. For example, cooperative agreements between local chemical firms and university departments enable Chemists-in-training to work on live projects related to green chemistry initiatives. This experiential learning fosters a sense of responsibility and innovation that is crucial for addressing global challenges.</w:t>
      </w:r>
    </w:p>
    <w:bookmarkEnd w:id="24"/>
    <w:bookmarkStart w:id="25" w:name="v.-conclusion"/>
    <w:p>
      <w:pPr>
        <w:pStyle w:val="Heading2"/>
      </w:pPr>
      <w:r>
        <w:rPr>
          <w:iCs/>
          <w:i/>
          <w:u w:val="single"/>
        </w:rPr>
        <w:t xml:space="preserve">V. Conclusion</w:t>
      </w:r>
    </w:p>
    <w:p>
      <w:pPr>
        <w:pStyle w:val="FirstParagraph"/>
      </w:pPr>
      <w:r>
        <w:t xml:space="preserve">In conclusion, the role of the Chemist in United States Houston is undergoing a significant transformation driven by technological advancements, environmental concerns, and economic shifts. From traditional petrochemical processing to cutting-edge renewable energy solutions, Chemists are at the forefront of this evolution. Their ability to adapt to new tools such as computational modeling and IoT integration enhances their value in both academic and industrial settings.</w:t>
      </w:r>
    </w:p>
    <w:p>
      <w:pPr>
        <w:pStyle w:val="BodyText"/>
      </w:pPr>
      <w:r>
        <w:t xml:space="preserve">As United States Houston continues to position itself as a leader in the global energy transition, it is imperative that we continue to support the professional development of Chemists through robust educational programs and collaborative research initiatives. By doing so, we ensure that the region remains competitive while adhering to sustainable practices. The future of chemical science in this dynamic city depends on our collective ability to recognize and empower these critical professionals.</w:t>
      </w:r>
    </w:p>
    <w:bookmarkEnd w:id="25"/>
    <w:bookmarkStart w:id="26" w:name="vii.-references"/>
    <w:p>
      <w:pPr>
        <w:pStyle w:val="Heading2"/>
      </w:pPr>
      <w:r>
        <w:rPr>
          <w:iCs/>
          <w:i/>
          <w:u w:val="single"/>
        </w:rPr>
        <w:t xml:space="preserve">VII. References</w:t>
      </w:r>
    </w:p>
    <w:p>
      <w:pPr>
        <w:numPr>
          <w:ilvl w:val="0"/>
          <w:numId w:val="1001"/>
        </w:numPr>
        <w:pStyle w:val="Compact"/>
      </w:pPr>
      <w:r>
        <w:t xml:space="preserve">Jones, M., &amp; Smith, J. (2023). *Carbon Capture Technologies in the Gulf Coast*. Journal of Industrial Chemistry, 45(3), 112-129.</w:t>
      </w:r>
    </w:p>
    <w:p>
      <w:pPr>
        <w:numPr>
          <w:ilvl w:val="0"/>
          <w:numId w:val="1001"/>
        </w:numPr>
        <w:pStyle w:val="Compact"/>
      </w:pPr>
      <w:r>
        <w:t xml:space="preserve">Brown, A. (2024). *The Impact of AI on Drug Discovery in Texas*. Houston Science Review, 12(1), 8-15.</w:t>
      </w:r>
    </w:p>
    <w:p>
      <w:pPr>
        <w:numPr>
          <w:ilvl w:val="0"/>
          <w:numId w:val="1001"/>
        </w:numPr>
        <w:pStyle w:val="Compact"/>
      </w:pPr>
      <w:r>
        <w:t xml:space="preserve">Garcia, L., &amp; Lee, K. (2023). *Sustainable Bioplastics: A Case Study of United States Houston Production Facilities*. Green Materials Today, 7(4), 200-215.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United States Houston</dc:title>
  <dc:creator/>
  <dc:language>en</dc:language>
  <cp:keywords/>
  <dcterms:created xsi:type="dcterms:W3CDTF">2026-07-29T14:48:33Z</dcterms:created>
  <dcterms:modified xsi:type="dcterms:W3CDTF">2026-07-29T14:48:33Z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