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Advancements</w:t>
      </w:r>
      <w:r>
        <w:t xml:space="preserve"> </w:t>
      </w:r>
      <w:r>
        <w:t xml:space="preserve">in</w:t>
      </w:r>
      <w:r>
        <w:t xml:space="preserve"> </w:t>
      </w:r>
      <w:r>
        <w:t xml:space="preserve">Chemical</w:t>
      </w:r>
      <w:r>
        <w:t xml:space="preserve"> </w:t>
      </w:r>
      <w:r>
        <w:t xml:space="preserve">Sciences:</w:t>
      </w:r>
      <w:r>
        <w:t xml:space="preserve"> </w:t>
      </w:r>
      <w:r>
        <w:t xml:space="preserve">A</w:t>
      </w:r>
      <w:r>
        <w:t xml:space="preserve"> </w:t>
      </w:r>
      <w:r>
        <w:t xml:space="preserve">Conference</w:t>
      </w:r>
      <w:r>
        <w:t xml:space="preserve"> </w:t>
      </w:r>
      <w:r>
        <w:t xml:space="preserve">Paper</w:t>
      </w:r>
      <w:r>
        <w:t xml:space="preserve"> </w:t>
      </w:r>
      <w:r>
        <w:t xml:space="preserve">from</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```html</w:t>
      </w:r>
    </w:p>
    <w:bookmarkStart w:id="27" w:name="X12851c3ee2fb107bc924258588a110effe99933"/>
    <w:p>
      <w:pPr>
        <w:pStyle w:val="Heading1"/>
      </w:pPr>
      <w:r>
        <w:t xml:space="preserve">Bridging Theory and Application in Modern Chemistry</w:t>
      </w:r>
      <w:r>
        <w:br/>
      </w:r>
      <w:r>
        <w:rPr>
          <w:iCs/>
          <w:i/>
        </w:rPr>
        <w:t xml:space="preserve">A Perspective from United States New York City</w:t>
      </w:r>
    </w:p>
    <w:p>
      <w:pPr>
        <w:pStyle w:val="FirstParagraph"/>
      </w:pPr>
      <w:r>
        <w:rPr>
          <w:u w:val="single"/>
          <w:bCs/>
          <w:b/>
        </w:rPr>
        <w:t xml:space="preserve">Title:</w:t>
      </w:r>
      <w:r>
        <w:t xml:space="preserve"> </w:t>
      </w:r>
      <w:r>
        <w:t xml:space="preserve">Navigating the Frontiers of Chemical Research: Innovations, Challenges, and Societal Impacts in the Heart of New York City</w:t>
      </w:r>
    </w:p>
    <w:p>
      <w:pPr>
        <w:pStyle w:val="BodyText"/>
      </w:pPr>
      <w:r>
        <w:rPr>
          <w:u w:val="single"/>
          <w:bCs/>
          <w:b/>
        </w:rPr>
        <w:t xml:space="preserve">Author:</w:t>
      </w:r>
      <w:r>
        <w:t xml:space="preserve"> </w:t>
      </w:r>
      <w:r>
        <w:t xml:space="preserve">Dr. Eleanor Vance</w:t>
      </w:r>
      <w:r>
        <w:br/>
      </w:r>
      <w:r>
        <w:t xml:space="preserve">Molecular Dynamics Laboratory   |   Metropolitan Institute of Technology   |  </w:t>
      </w:r>
      <w:r>
        <w:rPr>
          <w:iCs/>
          <w:i/>
        </w:rPr>
        <w:t xml:space="preserve">New York City, NY, United States New York City</w:t>
      </w:r>
    </w:p>
    <w:bookmarkStart w:id="20" w:name="abstract"/>
    <w:p>
      <w:pPr>
        <w:pStyle w:val="Heading2"/>
      </w:pPr>
      <w:r>
        <w:rPr>
          <w:u w:val="single"/>
        </w:rPr>
        <w:t xml:space="preserve">Abstract</w:t>
      </w:r>
    </w:p>
    <w:p>
      <w:pPr>
        <w:pStyle w:val="FirstParagraph"/>
      </w:pPr>
      <w:r>
        <w:t xml:space="preserve">The role of the modern chemist extends far beyond traditional laboratory boundaries. As the scientific community convenes within the bustling intellectual ecosystem of United States New York City, it is imperative to assess how chemical research addresses contemporary global challenges. This conference paper explores recent breakthroughs in synthetic chemistry, environmental remediation, and pharmaceutical development. Drawing upon a two-year longitudinal study conducted across major academic institutions in New York City—including Columbia University, NYU, and Cornell Tech—this paper highlights the transformative power of interdisciplinary collaboration. By analyzing data from over 150 pilot programs involving local chemists working alongside urban planners and public health officials, we demonstrate how targeted chemical interventions are reshaping the urban landscape. The findings underscore a paradigm shift toward sustainable chemistry that prioritizes both ecological preservation and human well-being.</w:t>
      </w:r>
    </w:p>
    <w:bookmarkEnd w:id="20"/>
    <w:bookmarkStart w:id="21" w:name="introduction"/>
    <w:p>
      <w:pPr>
        <w:pStyle w:val="Heading2"/>
      </w:pPr>
      <w:r>
        <w:rPr>
          <w:u w:val="single"/>
        </w:rPr>
        <w:t xml:space="preserve">Introduction</w:t>
      </w:r>
    </w:p>
    <w:p>
      <w:pPr>
        <w:pStyle w:val="FirstParagraph"/>
      </w:pPr>
      <w:r>
        <w:t xml:space="preserve">New York City stands as a global epicenter for scientific innovation. In the dense, fast-paced environment of United States New York City, resources are abundant yet the pressures to deliver tangible results are immense. The modern chemist operates in an era defined by urgency and complexity. Traditional chemical synthesis methods, once focused solely on yield and purity, must now account for environmental impact, energy efficiency, and social equity. This conference paper seeks to outline how the chemists of New York City are redefining their discipline to meet these multifaceted demands.</w:t>
      </w:r>
    </w:p>
    <w:p>
      <w:pPr>
        <w:pStyle w:val="BodyText"/>
      </w:pPr>
      <w:r>
        <w:t xml:space="preserve">The integration of chemistry into urban policy has never been more critical. As metropolitan areas expand, so too does the need for sustainable infrastructure, clean water systems, and energy-efficient materials. This paper argues that the unique geographic and socio-political context of United States New York City provides a fertile testing ground for these innovations. Furthermore, it illustrates how collaborative networks between academic institutions and municipal authorities are accelerating the translation of theoretical chemistry into practical solutions.</w:t>
      </w:r>
    </w:p>
    <w:bookmarkEnd w:id="21"/>
    <w:bookmarkStart w:id="22" w:name="methodology"/>
    <w:p>
      <w:pPr>
        <w:pStyle w:val="Heading2"/>
      </w:pPr>
      <w:r>
        <w:rPr>
          <w:u w:val="single"/>
        </w:rPr>
        <w:t xml:space="preserve">Methodology</w:t>
      </w:r>
    </w:p>
    <w:p>
      <w:pPr>
        <w:pStyle w:val="FirstParagraph"/>
      </w:pPr>
      <w:r>
        <w:t xml:space="preserve">This study employs a mixed-methods approach combining quantitative analysis of chemical efficiency metrics with qualitative interviews conducted among chemists residing in New York City. Data was collected from three major research hubs located within the five boroughs, ensuring representation across varying demographic and institutional landscapes. Key performance indicators included reduction in toxic byproduct generation, energy consumption per mole of synthesized product, and adoption rates of green chemistry principles.</w:t>
      </w:r>
    </w:p>
    <w:bookmarkEnd w:id="22"/>
    <w:bookmarkStart w:id="23" w:name="sustainable-synthetic-pathways"/>
    <w:p>
      <w:pPr>
        <w:pStyle w:val="Heading2"/>
      </w:pPr>
      <w:r>
        <w:rPr>
          <w:u w:val="single"/>
        </w:rPr>
        <w:t xml:space="preserve">Sustainable Synthetic Pathways</w:t>
      </w:r>
    </w:p>
    <w:p>
      <w:pPr>
        <w:pStyle w:val="FirstParagraph"/>
      </w:pPr>
      <w:r>
        <w:t xml:space="preserve">A significant portion of the research focused on developing sustainable synthetic pathways for pharmaceutical compounds. Traditionally, drug manufacturing is one of the most wasteful sectors within chemical engineering. However, recent studies conducted by chemists in New York have demonstrated a 40% reduction in carbon footprints through the application of flow chemistry and catalyst recycling techniques. These advancements not only mitigate environmental harm but also reduce costs associated with waste disposal.</w:t>
      </w:r>
    </w:p>
    <w:p>
      <w:pPr>
        <w:pStyle w:val="BodyText"/>
      </w:pPr>
      <w:r>
        <w:t xml:space="preserve">One notable example discussed during this conference is a collaborative effort between local biotech firms and university labs to synthesize antibiotics using bio-based solvents instead of petroleum-derived alternatives. This project exemplifies the resilience of chemists adapting rapidly to regulatory changes aimed at curbing industrial pollution. The transition away from volatile organic compounds (VOCs) has been particularly challenging yet rewarding, offering insights into safer workplace conditions for laboratory personnel.</w:t>
      </w:r>
    </w:p>
    <w:bookmarkEnd w:id="23"/>
    <w:bookmarkStart w:id="24" w:name="environmental-remediation"/>
    <w:p>
      <w:pPr>
        <w:pStyle w:val="Heading2"/>
      </w:pPr>
      <w:r>
        <w:rPr>
          <w:u w:val="single"/>
        </w:rPr>
        <w:t xml:space="preserve">Environmental Remediation</w:t>
      </w:r>
    </w:p>
    <w:p>
      <w:pPr>
        <w:pStyle w:val="FirstParagraph"/>
      </w:pPr>
      <w:r>
        <w:t xml:space="preserve">In the heart of United States New York City, where historical industrialization left behind a legacy of contaminated sites, environmental remediation remains an urgent priority. This section details advancements in using nanomaterials to neutralize pollutants such as lead and mercury in aging water distribution systems. Chemists have developed novel adsorbents capable of capturing heavy metals at parts-per-billion levels without affecting the taste or pH balance of drinking water.</w:t>
      </w:r>
    </w:p>
    <w:p>
      <w:pPr>
        <w:pStyle w:val="BodyText"/>
      </w:pPr>
      <w:r>
        <w:t xml:space="preserve">These innovations are being piloted across select neighborhoods in Manhattan and Brooklyn, demonstrating scalability beyond academic settings. The involvement of community stakeholders has been crucial, fostering trust between scientists and residents concerned about environmental justice. By engaging directly with affected populations, chemists ensure that their research aligns with real-world needs rather than remaining confined to laboratory abstracts.</w:t>
      </w:r>
    </w:p>
    <w:bookmarkEnd w:id="24"/>
    <w:bookmarkStart w:id="25" w:name="educational-implications"/>
    <w:p>
      <w:pPr>
        <w:pStyle w:val="Heading2"/>
      </w:pPr>
      <w:r>
        <w:rPr>
          <w:u w:val="single"/>
        </w:rPr>
        <w:t xml:space="preserve">Educational Implications</w:t>
      </w:r>
    </w:p>
    <w:p>
      <w:pPr>
        <w:pStyle w:val="FirstParagraph"/>
      </w:pPr>
      <w:r>
        <w:t xml:space="preserve">The evolution of chemical education mirrors broader societal shifts toward inclusivity and sustainability. In New York City, there is a growing emphasis on training future chemists to think critically about the ethical implications of their work. Curricula now incorporate modules on policy-making, ethics, and communication skills alongside traditional coursework in organic synthesis and analytical techniques.</w:t>
      </w:r>
    </w:p>
    <w:p>
      <w:pPr>
        <w:pStyle w:val="BodyText"/>
      </w:pPr>
      <w:r>
        <w:t xml:space="preserve">This holistic approach prepares students not just for careers in academia or industry but also equips them with the tools necessary to engage meaningfully with policymakers and the public. It reflects a broader recognition that chemistry does not exist in a vacuum; its impact touches every aspect of human life, from medicine to climate change mitigation.</w:t>
      </w:r>
    </w:p>
    <w:bookmarkEnd w:id="25"/>
    <w:bookmarkStart w:id="26" w:name="conclusion"/>
    <w:p>
      <w:pPr>
        <w:pStyle w:val="Heading2"/>
      </w:pPr>
      <w:r>
        <w:rPr>
          <w:u w:val="single"/>
        </w:rPr>
        <w:t xml:space="preserve">Conclusion</w:t>
      </w:r>
    </w:p>
    <w:p>
      <w:pPr>
        <w:pStyle w:val="FirstParagraph"/>
      </w:pPr>
      <w:r>
        <w:t xml:space="preserve">The findings presented herein highlight the vital role played by chemists in shaping the future of United States New York City. Through innovative research, interdisciplinary collaboration, and a commitment to sustainability, these professionals are addressing some of the most pressing challenges facing urban environments today. As we look ahead, it is essential that continued support be provided to chemical sciences funding initiatives and educational programs designed to cultivate a new generation of responsible innovators.</w:t>
      </w:r>
    </w:p>
    <w:p>
      <w:pPr>
        <w:pStyle w:val="BodyText"/>
      </w:pPr>
      <w:r>
        <w:t xml:space="preserve">In conclusion, the city's vibrant scientific community serves as a beacon of hope for transformative change. By embracing complexity and prioritizing societal welfare over mere technical achievement, chemists can ensure that science serves humanity effectively while preserving our planet for generations to come.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Advancements in Chemical Sciences: A Conference Paper from United States New York City</dc:title>
  <dc:creator/>
  <dc:language>en</dc:language>
  <cp:keywords/>
  <dcterms:created xsi:type="dcterms:W3CDTF">2026-07-30T14:56:48Z</dcterms:created>
  <dcterms:modified xsi:type="dcterms:W3CDTF">2026-07-30T14:56:48Z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