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Chemist</w:t>
      </w:r>
      <w:r>
        <w:t xml:space="preserve"> </w:t>
      </w:r>
      <w:r>
        <w:t xml:space="preserve">in</w:t>
      </w:r>
      <w:r>
        <w:t xml:space="preserve"> </w:t>
      </w:r>
      <w:r>
        <w:t xml:space="preserve">the</w:t>
      </w:r>
      <w:r>
        <w:t xml:space="preserve"> </w:t>
      </w:r>
      <w:r>
        <w:t xml:space="preserve">Global</w:t>
      </w:r>
      <w:r>
        <w:t xml:space="preserve"> </w:t>
      </w:r>
      <w:r>
        <w:t xml:space="preserve">Hub:</w:t>
      </w:r>
      <w:r>
        <w:t xml:space="preserve"> </w:t>
      </w:r>
      <w:r>
        <w:t xml:space="preserve">Strategic</w:t>
      </w:r>
      <w:r>
        <w:t xml:space="preserve"> </w:t>
      </w:r>
      <w:r>
        <w:t xml:space="preserve">Perspectives</w:t>
      </w:r>
      <w:r>
        <w:t xml:space="preserve"> </w:t>
      </w:r>
      <w:r>
        <w:t xml:space="preserve">for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75f53a20b8011d64e0888ac2ac9a7ed201afc72"/>
    <w:p>
      <w:pPr>
        <w:pStyle w:val="Heading1"/>
      </w:pPr>
      <w:r>
        <w:t xml:space="preserve">The Modern Chemist in the Global Hub:</w:t>
      </w:r>
      <w:r>
        <w:br/>
      </w:r>
      <w:r>
        <w:t xml:space="preserve">Strategic Perspectives for United States San Francisco</w:t>
      </w:r>
    </w:p>
    <w:p>
      <w:pPr>
        <w:pStyle w:val="FirstParagraph"/>
      </w:pPr>
      <w:r>
        <w:rPr>
          <w:iCs/>
          <w:i/>
          <w:bCs/>
          <w:b/>
        </w:rPr>
        <w:t xml:space="preserve">Preliminary Conference Paper Submission</w:t>
      </w:r>
    </w:p>
    <w:p>
      <w:pPr>
        <w:pStyle w:val="BodyText"/>
      </w:pPr>
      <w:r>
        <w:rPr>
          <w:bCs/>
          <w:b/>
        </w:rPr>
        <w:t xml:space="preserve">Alexander J. Sterling, Ph.D.</w:t>
      </w:r>
      <w:r>
        <w:br/>
      </w:r>
      <w:r>
        <w:t xml:space="preserve">Department of Chemical Engineering and Materials Science</w:t>
      </w:r>
      <w:r>
        <w:br/>
      </w:r>
      <w:r>
        <w:t xml:space="preserve">Pacific Institute for Advanced Research</w:t>
      </w:r>
      <w:r>
        <w:br/>
      </w:r>
      <w:r>
        <w:t xml:space="preserve">San Francisco, CA 94105</w:t>
      </w:r>
    </w:p>
    <w:p>
      <w:r>
        <w:pict>
          <v:rect style="width:0;height:1.5pt" o:hralign="center" o:hrstd="t" o:hr="t"/>
        </w:pict>
      </w:r>
    </w:p>
    <w:bookmarkStart w:id="20" w:name="abstract"/>
    <w:p>
      <w:pPr>
        <w:pStyle w:val="Heading2"/>
      </w:pPr>
      <w:r>
        <w:t xml:space="preserve">Abstract</w:t>
      </w:r>
    </w:p>
    <w:p>
      <w:pPr>
        <w:pStyle w:val="FirstParagraph"/>
      </w:pPr>
      <w:r>
        <w:t xml:space="preserve">The role of the Chemist has evolved significantly in the twenty-first century, transcending traditional laboratory boundaries to become central players in sustainability, biotechnology, and materials science. This paper examines the unique ecosystem supporting chemical innovation within United States San Francisco a city that serves not merely as a geographic location but as a dynamic nexus of technological advancement and environmental consciousness. By analyzing current trends in green chemistry, regulatory frameworks specific to the Bay Area, and interdisciplinary collaborations we highlight how the modern Chemist can leverage this vibrant environment to drive impactful scientific discovery. This document serves as both an overview for attendees of the upcoming United States San Francisco Innovation Summit a guide for emerging professionals seeking to navigate their careers in this competitive landscape.</w:t>
      </w:r>
    </w:p>
    <w:bookmarkEnd w:id="20"/>
    <w:bookmarkStart w:id="21" w:name="introduction"/>
    <w:p>
      <w:pPr>
        <w:pStyle w:val="Heading2"/>
      </w:pPr>
      <w:r>
        <w:t xml:space="preserve">1. Introduction</w:t>
      </w:r>
    </w:p>
    <w:p>
      <w:pPr>
        <w:pStyle w:val="FirstParagraph"/>
      </w:pPr>
      <w:r>
        <w:t xml:space="preserve">The title of "Chemist" carries with it a legacy of rigorous experimentation and theoretical precision. However, in the contemporary era, particularly within the bustling metropolitan center of United States San Francisco, this definition is expanding. The city stands as a beacon for startups, venture capital and high-level research institutions that are redefining what chemical science can achieve. From carbon capture technologies to novel pharmaceutical compounds the Chemist is no longer confined to isolated fume hoods but is an integral component of a broader societal solution matrix.</w:t>
      </w:r>
    </w:p>
    <w:p>
      <w:pPr>
        <w:pStyle w:val="BodyText"/>
      </w:pPr>
      <w:r>
        <w:t xml:space="preserve">This conference paper aims to explore the multifaceted role of the Chemist in United States San Francisco. It argues that success in this region requires more than just technical proficiency; it demands an understanding of local policy, environmental ethics and cross-sector collaboration. As we face global challenges regarding climate change and public health the integration of chemical expertise into urban planning and industrial design becomes paramount.</w:t>
      </w:r>
    </w:p>
    <w:bookmarkEnd w:id="21"/>
    <w:bookmarkStart w:id="22" w:name="X2fe0792970db1b74b809a84573f910c91ec8e63"/>
    <w:p>
      <w:pPr>
        <w:pStyle w:val="Heading2"/>
      </w:pPr>
      <w:r>
        <w:t xml:space="preserve">2. The Imperative for Green Chemistry in United States San Francisco</w:t>
      </w:r>
    </w:p>
    <w:p>
      <w:pPr>
        <w:pStyle w:val="FirstParagraph"/>
      </w:pPr>
      <w:r>
        <w:t xml:space="preserve">San Francisco has long been at the forefront of environmental policy in the United States. For a Chemist working in this region adhering to principles of Green Chemistry is not optional it is foundational. The dense urban population and sensitive coastal ecosystems necessitate rigorous standards for waste management and chemical handling.</w:t>
      </w:r>
    </w:p>
    <w:p>
      <w:pPr>
        <w:pStyle w:val="BodyText"/>
      </w:pPr>
      <w:r>
        <w:t xml:space="preserve">The modern Chemist must prioritize atom economy, safer solvents, and energy efficiency. In United States San Francisco many research facilities are mandated to achieve zero-waste status this places a significant burden on chemical processes to be circular rather than linear. We observe a shift towards bio-based materials and aqueous reaction systems that minimize toxic byproducts. This environmental stewardship is not just regulatory compliance it is a competitive advantage for companies operating in the region where consumers and investors increasingly demand sustainable practices.</w:t>
      </w:r>
    </w:p>
    <w:p>
      <w:pPr>
        <w:pStyle w:val="BodyText"/>
      </w:pPr>
      <w:r>
        <w:t xml:space="preserve">Furthermore the Chemist plays a critical role in developing technologies for air quality monitoring and water purification essential services for United States San Francisco given its historical challenges with smog and aging infrastructure. By integrating advanced sensors and catalytic converters into municipal systems these professionals contribute directly to public health outcomes.</w:t>
      </w:r>
    </w:p>
    <w:bookmarkEnd w:id="22"/>
    <w:bookmarkStart w:id="23" w:name="convergence-with-biotechnology"/>
    <w:p>
      <w:pPr>
        <w:pStyle w:val="Heading2"/>
      </w:pPr>
      <w:r>
        <w:t xml:space="preserve">3. Convergence with Biotechnology</w:t>
      </w:r>
    </w:p>
    <w:p>
      <w:pPr>
        <w:pStyle w:val="FirstParagraph"/>
      </w:pPr>
      <w:r>
        <w:t xml:space="preserve">United States San Francisco is widely recognized as a global capital for biotechnology this intersection presents unique opportunities for the Chemist. The distinction between organic chemistry and biochemistry is becoming increasingly blurred in this hub of innovation. Synthetic biology platforms rely heavily on precise chemical synthesis to produce enzymes, proteins and nucleic acids at scale.</w:t>
      </w:r>
    </w:p>
    <w:p>
      <w:pPr>
        <w:pStyle w:val="BodyText"/>
      </w:pPr>
      <w:r>
        <w:t xml:space="preserve">The Chemist in United States San Francisco often collaborates closely with geneticists and data scientists to create hybrid materials that can deliver drugs with unprecedented precision. For example the development of lipid nanoparticles for mRNA vaccines required intricate chemical engineering knowledge regarding stability delivery mechanisms and immunogenicity. These breakthroughs were largely driven by collaborative efforts within the local biotech corridor demonstrating how geographical proximity fosters rapid iteration and problem solving.</w:t>
      </w:r>
    </w:p>
    <w:p>
      <w:pPr>
        <w:pStyle w:val="BodyText"/>
      </w:pPr>
      <w:r>
        <w:t xml:space="preserve">Moreover the rise of artificial intelligence in drug discovery allows Chemists to predict molecular behaviors with greater accuracy reducing trial-and-error phases. In United States San Francisco numerous startups are leveraging machine learning algorithms to optimize chemical structures this synergy between computational power and chemical intuition represents the future of pharmaceutical research.</w:t>
      </w:r>
    </w:p>
    <w:bookmarkEnd w:id="23"/>
    <w:bookmarkStart w:id="24" w:name="X9a0ce8263ed56d03218361983826a28b76c0228"/>
    <w:p>
      <w:pPr>
        <w:pStyle w:val="Heading2"/>
      </w:pPr>
      <w:r>
        <w:t xml:space="preserve">4. Navigating Regulatory and Ethical Frameworks</w:t>
      </w:r>
    </w:p>
    <w:p>
      <w:pPr>
        <w:pStyle w:val="FirstParagraph"/>
      </w:pPr>
      <w:r>
        <w:t xml:space="preserve">Operating as a Chemist in United States San Francisco also involves navigating a complex web of regulatory bodies including local environmental agencies state departments of public health and federal entities like the EPA. The density of research parks and industrial zones means that compliance is strictly enforced.</w:t>
      </w:r>
    </w:p>
    <w:p>
      <w:pPr>
        <w:pStyle w:val="BodyText"/>
      </w:pPr>
      <w:r>
        <w:t xml:space="preserve">The modern Chemist must be well-versed in safety protocols beyond standard laboratory practices this includes understanding hazardous material transportation laws within urban settings and community right-to-know regulations. Transparency in chemical usage is highly valued by the residents of United States San Francisco fostering a culture where accountability is key to maintaining public trust.</w:t>
      </w:r>
    </w:p>
    <w:p>
      <w:pPr>
        <w:pStyle w:val="BodyText"/>
      </w:pPr>
      <w:r>
        <w:t xml:space="preserve">Ethical considerations also extend to the sourcing of raw materials. With growing awareness of supply chain vulnerabilities Chemists are increasingly tasked with identifying sustainable and ethically sourced precursors. This holistic approach ensures that scientific progress does not come at the expense of social equity or environmental degradation.</w:t>
      </w:r>
    </w:p>
    <w:bookmarkEnd w:id="24"/>
    <w:bookmarkStart w:id="25" w:name="X20aa98527e1c6ba70c3e84283c0ffa57659a601"/>
    <w:p>
      <w:pPr>
        <w:pStyle w:val="Heading2"/>
      </w:pPr>
      <w:r>
        <w:t xml:space="preserve">5. Interdisciplinary Collaboration and Education</w:t>
      </w:r>
    </w:p>
    <w:p>
      <w:pPr>
        <w:pStyle w:val="FirstParagraph"/>
      </w:pPr>
      <w:r>
        <w:t xml:space="preserve">The siloed nature of traditional chemical research is giving way to interdisciplinary teamwork in United States San Francisco. Chemists are finding themselves working alongside urban planners, economists and policy makers to address complex societal issues. For instance designing sustainable building materials requires input from architects as well as chemists who understand polymer degradation and thermal properties.</w:t>
      </w:r>
    </w:p>
    <w:p>
      <w:pPr>
        <w:pStyle w:val="BodyText"/>
      </w:pPr>
      <w:r>
        <w:t xml:space="preserve">Educational institutions in the region play a vital role in facilitating these connections. Universities and community colleges offer specialized programs that emphasize the societal impact of chemistry encouraging students to think critically about how their work affects communities worldwide including those within United States San Francisco itself.</w:t>
      </w:r>
    </w:p>
    <w:bookmarkEnd w:id="25"/>
    <w:bookmarkStart w:id="26" w:name="conclusion"/>
    <w:p>
      <w:pPr>
        <w:pStyle w:val="Heading2"/>
      </w:pPr>
      <w:r>
        <w:t xml:space="preserve">6. Conclusion</w:t>
      </w:r>
    </w:p>
    <w:p>
      <w:pPr>
        <w:pStyle w:val="FirstParagraph"/>
      </w:pPr>
      <w:r>
        <w:t xml:space="preserve">In conclusion the position of the Chemist in United States San Francisco is one of immense opportunity and responsibility. The city provides an unparalleled environment for innovation driven by its commitment to sustainability, technological integration and collaborative spirit. As we look to the future it is evident that chemical science will continue to play a pivotal role in shaping urban life addressing global health crises and mitigating environmental damage.</w:t>
      </w:r>
    </w:p>
    <w:p>
      <w:pPr>
        <w:pStyle w:val="BodyText"/>
      </w:pPr>
      <w:r>
        <w:t xml:space="preserve">We urge all attendees of this conference particularly those identifying as Chemists or aspiring professionals in related fields to embrace these challenges actively engage with local networks and advocate for responsible practices. By doing so we can ensure that the contributions of chemical science benefit society broadly while maintaining the integrity and vitality of our shared urban environments in United States San Francisco and beyond.</w:t>
      </w:r>
    </w:p>
    <w:bookmarkEnd w:id="26"/>
    <w:bookmarkStart w:id="27" w:name="references"/>
    <w:p>
      <w:pPr>
        <w:pStyle w:val="Heading2"/>
      </w:pPr>
      <w:r>
        <w:t xml:space="preserve">References</w:t>
      </w:r>
    </w:p>
    <w:p>
      <w:pPr>
        <w:numPr>
          <w:ilvl w:val="0"/>
          <w:numId w:val="1001"/>
        </w:numPr>
        <w:pStyle w:val="Compact"/>
      </w:pPr>
      <w:r>
        <w:t xml:space="preserve">California Environmental Protection Agency. (2023). *Guidelines for Sustainable Chemical Manufacturing*. Sacramento CA.</w:t>
      </w:r>
    </w:p>
    <w:p>
      <w:pPr>
        <w:numPr>
          <w:ilvl w:val="0"/>
          <w:numId w:val="1001"/>
        </w:numPr>
        <w:pStyle w:val="Compact"/>
      </w:pPr>
      <w:r>
        <w:t xml:space="preserve">Sterling A.J. et al., (2024) "Integration of AI in Drug Discovery Processes." *Journal of Synthetic Biology* Vol 15 Issue 3.</w:t>
      </w:r>
    </w:p>
    <w:p>
      <w:pPr>
        <w:numPr>
          <w:ilvl w:val="0"/>
          <w:numId w:val="1001"/>
        </w:numPr>
        <w:pStyle w:val="Compact"/>
      </w:pPr>
      <w:r>
        <w:t xml:space="preserve">San Francisco Department of Public Health. (2023). *Air Quality and Chemical Exposure Standards*. San Francisco CA.</w:t>
      </w:r>
    </w:p>
    <w:p>
      <w:pPr>
        <w:numPr>
          <w:ilvl w:val="0"/>
          <w:numId w:val="1001"/>
        </w:numPr>
        <w:pStyle w:val="Compact"/>
      </w:pPr>
      <w:r>
        <w:t xml:space="preserve">National Academy Sciences. (2022). "The Role of Chemistry in Urban Sustainability." *Proceedings of the National Academy*.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Chemist in the Global Hub: Strategic Perspectives for United States San Francisco</dc:title>
  <dc:creator/>
  <dc:language>en</dc:language>
  <cp:keywords/>
  <dcterms:created xsi:type="dcterms:W3CDTF">2026-07-29T20:33:19Z</dcterms:created>
  <dcterms:modified xsi:type="dcterms:W3CDTF">2026-07-29T20:33:19Z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