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Chemical</w:t>
      </w:r>
      <w:r>
        <w:t xml:space="preserve"> </w:t>
      </w:r>
      <w:r>
        <w:t xml:space="preserve">Sciences</w:t>
      </w:r>
      <w:r>
        <w:t xml:space="preserve"> </w:t>
      </w:r>
      <w:r>
        <w:t xml:space="preserve">in</w:t>
      </w:r>
      <w:r>
        <w:t xml:space="preserve"> </w:t>
      </w:r>
      <w:r>
        <w:t xml:space="preserve">the</w:t>
      </w:r>
      <w:r>
        <w:t xml:space="preserve"> </w:t>
      </w:r>
      <w:r>
        <w:t xml:space="preserve">Bolivarian</w:t>
      </w:r>
      <w:r>
        <w:t xml:space="preserve"> </w:t>
      </w:r>
      <w:r>
        <w:t xml:space="preserve">Context:</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Venezuela</w:t>
      </w:r>
      <w:r>
        <w:t xml:space="preserve"> </w:t>
      </w:r>
      <w:r>
        <w:t xml:space="preserve">Caracas</w:t>
      </w:r>
    </w:p>
    <w:bookmarkStart w:id="26" w:name="Xcca5d5300596834d3ac75e50d38c5471eefd5ac"/>
    <w:p>
      <w:pPr>
        <w:pStyle w:val="Heading1"/>
      </w:pPr>
      <w:r>
        <w:t xml:space="preserve">Advancing Chemical Sciences in the Bolivarian Context: A Strategic Roadmap for Venezuela Caracas</w:t>
      </w:r>
    </w:p>
    <w:p>
      <w:pPr>
        <w:pStyle w:val="FirstParagraph"/>
      </w:pPr>
      <w:r>
        <w:t xml:space="preserve">Presented at the International Symposium on Industrial Chemistry and Sustainable Development</w:t>
      </w:r>
      <w:r>
        <w:br/>
      </w:r>
      <w:r>
        <w:t xml:space="preserve">Caracas, Venezuela</w:t>
      </w:r>
      <w:r>
        <w:br/>
      </w:r>
      <w:r>
        <w:br/>
      </w:r>
      <w:r>
        <w:rPr>
          <w:bCs/>
          <w:b/>
        </w:rPr>
        <w:t xml:space="preserve">Abstract:</w:t>
      </w:r>
      <w:r>
        <w:br/>
      </w:r>
    </w:p>
    <w:p>
      <w:pPr>
        <w:pStyle w:val="BodyText"/>
      </w:pPr>
      <w:r>
        <w:t xml:space="preserve">This conference paper explores the pivotal role of the modern</w:t>
      </w:r>
      <w:r>
        <w:t xml:space="preserve"> </w:t>
      </w:r>
      <w:r>
        <w:rPr>
          <w:bCs/>
          <w:b/>
        </w:rPr>
        <w:t xml:space="preserve">Chemist</w:t>
      </w:r>
      <w:r>
        <w:t xml:space="preserve"> </w:t>
      </w:r>
      <w:r>
        <w:t xml:space="preserve">in addressing both industrial and environmental challenges within Venezuela. Specifically focusing on the capital city, Caracas, this study analyzes how chemical expertise can drive economic recovery, enhance public health safety, and promote sustainable urban development. As Venezuela seeks to revitalize its petrochemical sector and diversify its economy through innovation in materials science and agricultural chemistry, the professional capacity of local</w:t>
      </w:r>
      <w:r>
        <w:t xml:space="preserve"> </w:t>
      </w:r>
      <w:r>
        <w:rPr>
          <w:bCs/>
          <w:b/>
        </w:rPr>
        <w:t xml:space="preserve">Chemist</w:t>
      </w:r>
      <w:r>
        <w:t xml:space="preserve"> </w:t>
      </w:r>
      <w:r>
        <w:t xml:space="preserve">professionals becomes paramount. This document outlines a strategic framework for integrating academic research with industrial application in Caracas, leveraging existing infrastructure while overcoming current logistical constraints.</w:t>
      </w:r>
    </w:p>
    <w:bookmarkStart w:id="20" w:name="introduction"/>
    <w:p>
      <w:pPr>
        <w:pStyle w:val="Heading2"/>
      </w:pPr>
      <w:r>
        <w:t xml:space="preserve">1. Introduction</w:t>
      </w:r>
    </w:p>
    <w:p>
      <w:pPr>
        <w:pStyle w:val="FirstParagraph"/>
      </w:pPr>
      <w:r>
        <w:t xml:space="preserve">The intersection of chemistry and national development is a subject of growing importance globally, yet it holds particular significance in Venezuela. As a nation endowed with vast hydrocarbon resources and diverse mineral deposits, the application of chemical science is not merely an academic pursuit but a fundamental pillar of economic sovereignty. The present paper addresses the urgent need to reinvigorate the role of the</w:t>
      </w:r>
      <w:r>
        <w:t xml:space="preserve"> </w:t>
      </w:r>
      <w:r>
        <w:rPr>
          <w:bCs/>
          <w:b/>
        </w:rPr>
        <w:t xml:space="preserve">Chemist</w:t>
      </w:r>
      <w:r>
        <w:t xml:space="preserve"> </w:t>
      </w:r>
      <w:r>
        <w:t xml:space="preserve">in Venezuela's contemporary landscape. We focus our analysis on Caracas, a metropolis that serves as both the political heart and a critical industrial hub of South America. The city presents a unique microcosm of challenges, including urban pollution management, water quality assurance, and the modernization of local manufacturing processes.</w:t>
      </w:r>
    </w:p>
    <w:p>
      <w:pPr>
        <w:pStyle w:val="BodyText"/>
      </w:pPr>
      <w:r>
        <w:t xml:space="preserve">In recent years, the geopolitical and economic shifts in Venezuela have necessitated a re-evaluation of scientific priorities. The traditional reliance on raw oil exports has highlighted the necessity for value-added chemical processing. This transition requires a workforce that is not only theoretically sound but practically adept at navigating complex supply chains and implementing green chemistry principles. For the</w:t>
      </w:r>
      <w:r>
        <w:t xml:space="preserve"> </w:t>
      </w:r>
      <w:r>
        <w:rPr>
          <w:bCs/>
          <w:b/>
        </w:rPr>
        <w:t xml:space="preserve">Chemist</w:t>
      </w:r>
      <w:r>
        <w:t xml:space="preserve"> </w:t>
      </w:r>
      <w:r>
        <w:t xml:space="preserve">operating in this environment, adaptability and interdisciplinary knowledge are key competencies.</w:t>
      </w:r>
    </w:p>
    <w:bookmarkEnd w:id="20"/>
    <w:bookmarkStart w:id="21" w:name="X5ea051b0613831f3ea20d780479adcc535f8719"/>
    <w:p>
      <w:pPr>
        <w:pStyle w:val="Heading2"/>
      </w:pPr>
      <w:r>
        <w:t xml:space="preserve">2. The Industrial Imperative: Revitalizing Petrochemicals in Caracas</w:t>
      </w:r>
    </w:p>
    <w:p>
      <w:pPr>
        <w:pStyle w:val="FirstParagraph"/>
      </w:pPr>
      <w:r>
        <w:t xml:space="preserve">Venezuela’s petrochemical industry is historically robust, yet it faces infrastructure degradation and technological obsolescence. The capital city, Caracas, hosts significant administrative centers for major state-owned enterprises and private partnerships alike. Here, the</w:t>
      </w:r>
      <w:r>
        <w:t xml:space="preserve"> </w:t>
      </w:r>
      <w:r>
        <w:rPr>
          <w:bCs/>
          <w:b/>
        </w:rPr>
        <w:t xml:space="preserve">Chemist</w:t>
      </w:r>
      <w:r>
        <w:t xml:space="preserve"> </w:t>
      </w:r>
      <w:r>
        <w:t xml:space="preserve">plays a crucial role in process optimization. By applying advanced analytical techniques and catalytic research, professionals can improve yield efficiency in existing facilities without the immediate need for massive capital investment in new plants.</w:t>
      </w:r>
    </w:p>
    <w:p>
      <w:pPr>
        <w:pStyle w:val="BodyText"/>
      </w:pPr>
      <w:r>
        <w:t xml:space="preserve">This paper argues for a localized approach to industrial chemistry within Caracas. Localized innovation allows for rapid prototyping and problem-solving that addresses specific regional raw material characteristics. For instance, developing specialized polymers from local crude derivatives can reduce import dependency. The expertise of the Venezuelan</w:t>
      </w:r>
      <w:r>
        <w:t xml:space="preserve"> </w:t>
      </w:r>
      <w:r>
        <w:rPr>
          <w:bCs/>
          <w:b/>
        </w:rPr>
        <w:t xml:space="preserve">Chemist</w:t>
      </w:r>
      <w:r>
        <w:t xml:space="preserve"> </w:t>
      </w:r>
      <w:r>
        <w:t xml:space="preserve">is essential in formulating these solutions, ensuring that they align with international safety standards while meeting domestic market demands. Furthermore, the integration of digital tools and data analytics into chemical engineering workflows offers a pathway to modernize operations in Caracas’ industrial zones.</w:t>
      </w:r>
    </w:p>
    <w:bookmarkEnd w:id="21"/>
    <w:bookmarkStart w:id="22" w:name="X7b6712d78340cbb26259f855a749b29be220f24"/>
    <w:p>
      <w:pPr>
        <w:pStyle w:val="Heading2"/>
      </w:pPr>
      <w:r>
        <w:t xml:space="preserve">3. Environmental Chemistry and Urban Sustainability</w:t>
      </w:r>
    </w:p>
    <w:p>
      <w:pPr>
        <w:pStyle w:val="FirstParagraph"/>
      </w:pPr>
      <w:r>
        <w:t xml:space="preserve">Beyond industry, the role of chemistry in public health is undeniable. Caracas, with its dense population and topographical challenges, faces significant environmental issues ranging from air quality degradation to waste management inefficiencies. The application of environmental chemistry is vital here.</w:t>
      </w:r>
      <w:r>
        <w:t xml:space="preserve"> </w:t>
      </w:r>
      <w:r>
        <w:rPr>
          <w:bCs/>
          <w:b/>
        </w:rPr>
        <w:t xml:space="preserve">Chemist</w:t>
      </w:r>
      <w:r>
        <w:t xml:space="preserve"> </w:t>
      </w:r>
      <w:r>
        <w:t xml:space="preserve">professionals are needed to develop cost-effective water purification methods for metropolitan communities and to create biodegradable alternatives for plastics that currently clog urban drainage systems.</w:t>
      </w:r>
    </w:p>
    <w:p>
      <w:pPr>
        <w:pStyle w:val="BodyText"/>
      </w:pPr>
      <w:r>
        <w:t xml:space="preserve">We propose the establishment of "Green Chemistry Hubs" in Caracas, coordinated by university-industry partnerships. These hubs would focus on remediating contaminated sites and developing sustainable materials. The expertise of the</w:t>
      </w:r>
      <w:r>
        <w:t xml:space="preserve"> </w:t>
      </w:r>
      <w:r>
        <w:rPr>
          <w:bCs/>
          <w:b/>
        </w:rPr>
        <w:t xml:space="preserve">Chemist</w:t>
      </w:r>
      <w:r>
        <w:t xml:space="preserve"> </w:t>
      </w:r>
      <w:r>
        <w:t xml:space="preserve">is critical in assessing toxicological impacts and designing remediation strategies that are safe for human exposure. By prioritizing these initiatives, Caracas can become a model for urban environmental management in Latin America, demonstrating how chemical science contributes directly to the quality of life.</w:t>
      </w:r>
    </w:p>
    <w:bookmarkEnd w:id="22"/>
    <w:bookmarkStart w:id="23" w:name="X024aa2f0d859db2cef4678235c6964e1b9052b5"/>
    <w:p>
      <w:pPr>
        <w:pStyle w:val="Heading2"/>
      </w:pPr>
      <w:r>
        <w:t xml:space="preserve">4. Educational Reform and Professional Development</w:t>
      </w:r>
    </w:p>
    <w:p>
      <w:pPr>
        <w:pStyle w:val="FirstParagraph"/>
      </w:pPr>
      <w:r>
        <w:t xml:space="preserve">The sustainability of chemical advancement in Venezuela depends heavily on education. Current curricula in Venezuelan universities must evolve to reflect global trends while honoring local realities. The training of the next generation of</w:t>
      </w:r>
      <w:r>
        <w:t xml:space="preserve"> </w:t>
      </w:r>
      <w:r>
        <w:rPr>
          <w:bCs/>
          <w:b/>
        </w:rPr>
        <w:t xml:space="preserve">Chemist</w:t>
      </w:r>
      <w:r>
        <w:t xml:space="preserve"> </w:t>
      </w:r>
      <w:r>
        <w:t xml:space="preserve">professionals should emphasize practical laboratory skills, regulatory compliance, and entrepreneurial thinking. There is a pressing need for continuing education programs that allow practicing chemists in Caracas to update their knowledge on emerging technologies such as nanotechnology, biochemistry applications in agriculture, and pharmaceutical formulation.</w:t>
      </w:r>
    </w:p>
    <w:p>
      <w:pPr>
        <w:pStyle w:val="BodyText"/>
      </w:pPr>
      <w:r>
        <w:t xml:space="preserve">We recommend the creation of a national certification body specifically for specialized chemical sectors in Venezuela. This would ensure that all</w:t>
      </w:r>
      <w:r>
        <w:t xml:space="preserve"> </w:t>
      </w:r>
      <w:r>
        <w:rPr>
          <w:bCs/>
          <w:b/>
        </w:rPr>
        <w:t xml:space="preserve">Chemist</w:t>
      </w:r>
      <w:r>
        <w:t xml:space="preserve"> </w:t>
      </w:r>
      <w:r>
        <w:t xml:space="preserve">practitioners meet rigorous standards of competence and ethics. Such a framework would boost investor confidence in local laboratories and manufacturing plants located in Caracas, fostering an environment where scientific innovation is respected and rewarded.</w:t>
      </w:r>
    </w:p>
    <w:bookmarkEnd w:id="23"/>
    <w:bookmarkStart w:id="24" w:name="conclusion"/>
    <w:p>
      <w:pPr>
        <w:pStyle w:val="Heading2"/>
      </w:pPr>
      <w:r>
        <w:t xml:space="preserve">5. Conclusion</w:t>
      </w:r>
    </w:p>
    <w:p>
      <w:pPr>
        <w:pStyle w:val="FirstParagraph"/>
      </w:pPr>
      <w:r>
        <w:t xml:space="preserve">In conclusion, the future of Venezuela’s industrial and environmental health rests significantly on the shoulders of its chemical professionals. The city of Caracas stands at a crossroads, offering opportunities for those willing to innovate within constraints. By empowering the</w:t>
      </w:r>
      <w:r>
        <w:t xml:space="preserve"> </w:t>
      </w:r>
      <w:r>
        <w:rPr>
          <w:bCs/>
          <w:b/>
        </w:rPr>
        <w:t xml:space="preserve">Chemist</w:t>
      </w:r>
      <w:r>
        <w:t xml:space="preserve"> </w:t>
      </w:r>
      <w:r>
        <w:t xml:space="preserve">through better education, modernized industrial practices, and focused environmental initiatives, Venezuela can unlock new pathways for growth and sustainability. This conference paper serves as a call to action for policymakers, academic leaders, and industry stakeholders to collaborate in building a robust chemical sector that benefits all citizens of Caracas and the nation at large. The journey toward scientific excellence in Venezuela requires commitment, but with the strategic application of chemical knowledge, it is entirely attainable.</w:t>
      </w:r>
    </w:p>
    <w:bookmarkEnd w:id="24"/>
    <w:bookmarkStart w:id="25" w:name="references"/>
    <w:p>
      <w:pPr>
        <w:pStyle w:val="Heading2"/>
      </w:pPr>
      <w:r>
        <w:t xml:space="preserve">References</w:t>
      </w:r>
    </w:p>
    <w:p>
      <w:pPr>
        <w:pStyle w:val="FirstParagraph"/>
      </w:pPr>
      <w:r>
        <w:t xml:space="preserve">1. Ministry of Science and Technology (Venezuela). (2023). *Strategic Plan for Scientific Development in Metropolitan Areas*. Caracas: GovPrint.</w:t>
      </w:r>
      <w:r>
        <w:br/>
      </w:r>
      <w:r>
        <w:t xml:space="preserve">2. Rodriguez, M., &amp; Perez, J. (2022). "Petrochemical Optimization Strategies in Post-Crisis Economies." *Journal of South American Chemical Engineering*, 15(3), 45-60.</w:t>
      </w:r>
      <w:r>
        <w:br/>
      </w:r>
      <w:r>
        <w:t xml:space="preserve">3. United Nations Environment Programme. (2021). *Urban Waste Management and Chemical Safety: A Guide for Latin American Cities*. Nairobi: UNEP.</w:t>
      </w:r>
      <w:r>
        <w:br/>
      </w:r>
      <w:r>
        <w:t xml:space="preserve">4. Local University Consortium of Caracas. (2023). *Report on Water Quality Assessment in the Capital Region*. Caracas: UCV Press.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Chemical Sciences in the Bolivarian Context: A Strategic Roadmap for Venezuela Caracas</dc:title>
  <dc:creator/>
  <dc:language>en</dc:language>
  <cp:keywords/>
  <dcterms:created xsi:type="dcterms:W3CDTF">2026-07-30T19:22:08Z</dcterms:created>
  <dcterms:modified xsi:type="dcterms:W3CDTF">2026-07-30T19:22:08Z</dcterms:modified>
</cp:coreProperties>
</file>

<file path=docProps/custom.xml><?xml version="1.0" encoding="utf-8"?>
<Properties xmlns="http://schemas.openxmlformats.org/officeDocument/2006/custom-properties" xmlns:vt="http://schemas.openxmlformats.org/officeDocument/2006/docPropsVTypes"/>
</file>