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Canada</w:t>
      </w:r>
      <w:r>
        <w:t xml:space="preserve"> </w:t>
      </w:r>
      <w:r>
        <w:t xml:space="preserve">Montreal:</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Changing</w:t>
      </w:r>
      <w:r>
        <w:t xml:space="preserve"> </w:t>
      </w:r>
      <w:r>
        <w:t xml:space="preserve">Climate</w:t>
      </w:r>
    </w:p>
    <w:bookmarkStart w:id="29" w:name="X279e1b8f43c71b844bfb091d70b9daa94e84453"/>
    <w:p>
      <w:pPr>
        <w:pStyle w:val="Heading1"/>
      </w:pPr>
      <w:r>
        <w:t xml:space="preserve">The Role of the Civil Engineer in Canada Montreal:</w:t>
      </w:r>
      <w:r>
        <w:br/>
      </w:r>
      <w:r>
        <w:t xml:space="preserve">Navigating Complexity in a Changing Climate</w:t>
      </w:r>
    </w:p>
    <w:p>
      <w:pPr>
        <w:pStyle w:val="FirstParagraph"/>
      </w:pPr>
      <w:r>
        <w:rPr>
          <w:bCs/>
          <w:b/>
        </w:rPr>
        <w:t xml:space="preserve">Jean-Pierre Tremblay, P.Eng.</w:t>
      </w:r>
      <w:r>
        <w:br/>
      </w:r>
      <w:r>
        <w:t xml:space="preserve">Department of Civil, Geological and Mining Engineering</w:t>
      </w:r>
      <w:r>
        <w:br/>
      </w:r>
      <w:r>
        <w:t xml:space="preserve">École Polytechnique de Montréal</w:t>
      </w:r>
    </w:p>
    <w:bookmarkStart w:id="20" w:name="abstract"/>
    <w:p>
      <w:pPr>
        <w:pStyle w:val="Heading3"/>
      </w:pPr>
      <w:r>
        <w:t xml:space="preserve">Abstract</w:t>
      </w:r>
    </w:p>
    <w:p>
      <w:pPr>
        <w:pStyle w:val="FirstParagraph"/>
      </w:pPr>
      <w:r>
        <w:t xml:space="preserve">This paper examines the evolving role of the Civil Engineer within the specific socio-economic and environmental context of Canada Montreal. As one of North America’s oldest cities, Montreal presents unique challenges related to aging infrastructure, extreme climate variability, and rapid urbanization. The study highlights how modern civil engineering must transcend traditional structural design to incorporate sustainable resilience strategies. We analyze case studies involving the REM (Réseau express métropolitain), green building initiatives in the Plateau-Mont-Royal district, and flood management systems along the St. Lawrence River. The findings suggest that for a Civil Engineer operating in this region, technical proficiency must be paired with adaptive policy advocacy and community-centric design to ensure long-term sustainability.</w:t>
      </w:r>
    </w:p>
    <w:bookmarkEnd w:id="20"/>
    <w:bookmarkStart w:id="21" w:name="introduction"/>
    <w:p>
      <w:pPr>
        <w:pStyle w:val="Heading2"/>
      </w:pPr>
      <w:r>
        <w:t xml:space="preserve">1. Introduction</w:t>
      </w:r>
    </w:p>
    <w:p>
      <w:pPr>
        <w:pStyle w:val="FirstParagraph"/>
      </w:pPr>
      <w:r>
        <w:t xml:space="preserve">The city of Montreal, located on the Island of Montreal at the confluence of the St. Lawrence and Ottawa Rivers, stands as a critical hub for economic and cultural exchange in Canada. However, this prominence comes with significant engineering burdens. The infrastructure that supports this metropolis is not only dense but also historically layered, presenting a complex puzzle for any Civil Engineer tasked with its maintenance and expansion. In recent years, the definition of the Civil Engineer’s role has expanded beyond mere construction supervision to encompass risk management, environmental stewardship, and smart city integration.</w:t>
      </w:r>
    </w:p>
    <w:p>
      <w:pPr>
        <w:pStyle w:val="BodyText"/>
      </w:pPr>
      <w:r>
        <w:t xml:space="preserve">This paper argues that in Canada Montreal, the Civil Engineer is no longer just a builder of structures but a guardian of urban resilience. The dual pressures of aging 19th and 20th-century infrastructure—such as the iconic bridges spanning the St. Lawrence—and the emerging threats posed by climate change require a multidisciplinary approach. We explore how local regulations, combined with international best practices, are reshaping the professional landscape for engineers in this region.</w:t>
      </w:r>
    </w:p>
    <w:bookmarkEnd w:id="21"/>
    <w:bookmarkStart w:id="22" w:name="the-challenge-of-aging-infrastructure"/>
    <w:p>
      <w:pPr>
        <w:pStyle w:val="Heading2"/>
      </w:pPr>
      <w:r>
        <w:t xml:space="preserve">2. The Challenge of Aging Infrastructure</w:t>
      </w:r>
    </w:p>
    <w:p>
      <w:pPr>
        <w:pStyle w:val="FirstParagraph"/>
      </w:pPr>
      <w:r>
        <w:t xml:space="preserve">Montreal boasts some of the most intricate underground utility networks in North America. For a Civil Engineer working in this domain, the challenge is not merely excavation but navigation through a labyrinth of historical decisions. The aging water mains and sewer systems, many dating back to pre-1950 standards, are prone to failure under the stress of freeze-thaw cycles unique to the Canadian climate.</w:t>
      </w:r>
    </w:p>
    <w:p>
      <w:pPr>
        <w:pStyle w:val="BodyText"/>
      </w:pPr>
      <w:r>
        <w:t xml:space="preserve">A pivotal example is the ongoing rehabilitation of the metropolitan sewage network. Engineers must utilize non-intrusive technologies such as robotic inspection and trenchless repair methods (CIPP lining) to minimize disruption in high-density neighborhoods. This shift represents a significant change in practice; where traditional excavation was once the default, modern Civil Engineers in Canada Montreal must prioritize minimal surface disturbance to preserve the historic urban fabric while ensuring public health safety.</w:t>
      </w:r>
    </w:p>
    <w:bookmarkEnd w:id="22"/>
    <w:bookmarkStart w:id="23" w:name="X09c4c197d0405ee58cad655eeaeafa85e15d4b0"/>
    <w:p>
      <w:pPr>
        <w:pStyle w:val="Heading2"/>
      </w:pPr>
      <w:r>
        <w:t xml:space="preserve">3. Climate Resilience and Sustainable Design</w:t>
      </w:r>
    </w:p>
    <w:p>
      <w:pPr>
        <w:pStyle w:val="FirstParagraph"/>
      </w:pPr>
      <w:r>
        <w:t xml:space="preserve">The climate profile of Montreal is shifting. Winters are becoming less predictable, and summer precipitation events are increasing in intensity. This volatility poses severe risks to the civil infrastructure that defines the city’s livability. For instance, the St. Lawrence River levels fluctuate wildly, affecting both commercial shipping and recreational areas along the waterfront.</w:t>
      </w:r>
    </w:p>
    <w:p>
      <w:pPr>
        <w:pStyle w:val="BodyText"/>
      </w:pPr>
      <w:r>
        <w:t xml:space="preserve">In response, Civil Engineers are increasingly adopting "sponge city" concepts adapted for cold climates. This involves designing permeable pavements and green roofs that can absorb excess rainfall while also managing snowmelt in spring. The Green Roof Bylaw implemented by the City of Montreal is a prime example of regulatory pressure driving engineering innovation. Engineers are now required to calculate not just structural loads, but hydrological impacts, ensuring that new developments contribute to flood mitigation rather than exacerbating it.</w:t>
      </w:r>
    </w:p>
    <w:p>
      <w:pPr>
        <w:pStyle w:val="BodyText"/>
      </w:pPr>
      <w:r>
        <w:t xml:space="preserve">Furthermore, the push for net-zero buildings necessitates a rethinking of thermal mass and insulation in concrete structures. Civil Engineers must collaborate closely with architects and environmental scientists to select materials that have low embodied carbon. This is particularly relevant given Montreal’s reliance on hydropower but also its need to reduce emissions from construction sites, which are significant contributors to local air pollution.</w:t>
      </w:r>
    </w:p>
    <w:bookmarkEnd w:id="23"/>
    <w:bookmarkStart w:id="24" w:name="X8551faaab537dbd741a28ca26610b07327ca33c"/>
    <w:p>
      <w:pPr>
        <w:pStyle w:val="Heading2"/>
      </w:pPr>
      <w:r>
        <w:t xml:space="preserve">4. The REM Project: A Case Study in Modern Engineering</w:t>
      </w:r>
    </w:p>
    <w:p>
      <w:pPr>
        <w:pStyle w:val="FirstParagraph"/>
      </w:pPr>
      <w:r>
        <w:t xml:space="preserve">The Réseau express métropolitain (REM) serves as the most significant testbed for modern Civil Engineering in Canada Montreal. This automated light rail system traverses 66 kilometers, connecting suburban hubs to downtown Montreal via tunnels and elevated guideways. The project required unprecedented coordination between geotechnical engineers, structural designers, and urban planners.</w:t>
      </w:r>
    </w:p>
    <w:p>
      <w:pPr>
        <w:pStyle w:val="BodyText"/>
      </w:pPr>
      <w:r>
        <w:t xml:space="preserve">Tunneling beneath the dense urban core of Montreal presented unique geotechnical challenges. The soil composition varies significantly from clay to rock, requiring adaptive tunnel boring machine (TBM) configurations. Civil Engineers had to develop real-time monitoring systems to detect subsidence in historic buildings adjacent to the tunnel routes. This project exemplifies how contemporary engineering in Montreal is becoming data-driven, leveraging IoT sensors and digital twins to predict maintenance needs before failures occur.</w:t>
      </w:r>
    </w:p>
    <w:bookmarkEnd w:id="24"/>
    <w:bookmarkStart w:id="25" w:name="bilingualism-and-community-engagement"/>
    <w:p>
      <w:pPr>
        <w:pStyle w:val="Heading2"/>
      </w:pPr>
      <w:r>
        <w:t xml:space="preserve">5. Bilingualism and Community Engagement</w:t>
      </w:r>
    </w:p>
    <w:p>
      <w:pPr>
        <w:pStyle w:val="FirstParagraph"/>
      </w:pPr>
      <w:r>
        <w:t xml:space="preserve">Socially, the role of a Civil Engineer in Canada Montreal is deeply intertwined with linguistic and cultural dynamics. Projects often span diverse communities, each with distinct needs and historical sensitivities. Effective engineering requires not only technical communication but also social diplomacy.</w:t>
      </w:r>
    </w:p>
    <w:p>
      <w:pPr>
        <w:pStyle w:val="BodyText"/>
      </w:pPr>
      <w:r>
        <w:t xml:space="preserve">Public consultation processes have become integral to project approval. Engineers must present complex technical data in accessible ways to both French- and English-speaking stakeholders. This bilingual requirement is not merely a legal formality under Canada’s Official Languages Act; it is a practical necessity for gaining public trust. When engineers fail to engage effectively with local communities, projects often face delays due to opposition rooted in misinformation or perceived exclusion.</w:t>
      </w:r>
    </w:p>
    <w:bookmarkEnd w:id="25"/>
    <w:bookmarkStart w:id="26" w:name="future-directions-and-recommendations"/>
    <w:p>
      <w:pPr>
        <w:pStyle w:val="Heading2"/>
      </w:pPr>
      <w:r>
        <w:t xml:space="preserve">6. Future Directions and Recommendations</w:t>
      </w:r>
    </w:p>
    <w:p>
      <w:pPr>
        <w:pStyle w:val="FirstParagraph"/>
      </w:pPr>
      <w:r>
        <w:t xml:space="preserve">To address the complexities facing Montreal’s infrastructure, we propose three key areas for future focus:</w:t>
      </w:r>
    </w:p>
    <w:p>
      <w:pPr>
        <w:numPr>
          <w:ilvl w:val="0"/>
          <w:numId w:val="1001"/>
        </w:numPr>
        <w:pStyle w:val="Compact"/>
      </w:pPr>
      <w:r>
        <w:rPr>
          <w:bCs/>
          <w:b/>
        </w:rPr>
        <w:t xml:space="preserve">Digital Integration:</w:t>
      </w:r>
      <w:r>
        <w:t xml:space="preserve"> </w:t>
      </w:r>
      <w:r>
        <w:t xml:space="preserve">Universities and professional bodies must enhance training in data science and AI for Civil Engineers. The ability to analyze big data from smart sensors will be crucial for predictive maintenance.</w:t>
      </w:r>
    </w:p>
    <w:p>
      <w:pPr>
        <w:numPr>
          <w:ilvl w:val="0"/>
          <w:numId w:val="1001"/>
        </w:numPr>
        <w:pStyle w:val="Compact"/>
      </w:pPr>
      <w:r>
        <w:rPr>
          <w:bCs/>
          <w:b/>
        </w:rPr>
        <w:t xml:space="preserve">Sustainable Material Science:</w:t>
      </w:r>
      <w:r>
        <w:t xml:space="preserve"> </w:t>
      </w:r>
      <w:r>
        <w:t xml:space="preserve">Research into locally sourced, low-carbon concrete alternatives should be prioritized to reduce the environmental footprint of new construction projects.</w:t>
      </w:r>
    </w:p>
    <w:p>
      <w:pPr>
        <w:numPr>
          <w:ilvl w:val="0"/>
          <w:numId w:val="1001"/>
        </w:numPr>
        <w:pStyle w:val="Compact"/>
      </w:pPr>
      <w:r>
        <w:rPr>
          <w:bCs/>
          <w:b/>
        </w:rPr>
        <w:t xml:space="preserve">Interdisciplinary Collaboration:</w:t>
      </w:r>
      <w:r>
        <w:t xml:space="preserve"> </w:t>
      </w:r>
      <w:r>
        <w:t xml:space="preserve">Engineering curricula and professional practices must break down silos between civil engineering, urban planning, and environmental science. The challenges of Canada Montreal cannot be solved by discipline-specific solutions alone.</w:t>
      </w:r>
    </w:p>
    <w:bookmarkEnd w:id="26"/>
    <w:bookmarkStart w:id="27" w:name="conclusion"/>
    <w:p>
      <w:pPr>
        <w:pStyle w:val="Heading2"/>
      </w:pPr>
      <w:r>
        <w:t xml:space="preserve">7. Conclusion</w:t>
      </w:r>
    </w:p>
    <w:p>
      <w:pPr>
        <w:pStyle w:val="FirstParagraph"/>
      </w:pPr>
      <w:r>
        <w:t xml:space="preserve">The Civil Engineer in Canada Montreal operates at the intersection of history, innovation, and necessity. As guardians of the physical framework that supports one of North America’s most vibrant cities, they face a dual mandate: to preserve the legacy structures that define Montreal’s character and to innovate for a climate-changed future. By embracing sustainable technologies, engaging deeply with communities, and leveraging digital tools, Civil Engineers can ensure that Montreal remains resilient, accessible, and livable for generations to come. The path forward requires not just technical excellence but a profound commitment to the social and environmental fabric of the city.</w:t>
      </w:r>
    </w:p>
    <w:bookmarkEnd w:id="27"/>
    <w:bookmarkStart w:id="28" w:name="references"/>
    <w:p>
      <w:pPr>
        <w:pStyle w:val="Heading2"/>
      </w:pPr>
      <w:r>
        <w:t xml:space="preserve">References</w:t>
      </w:r>
    </w:p>
    <w:p>
      <w:pPr>
        <w:pStyle w:val="FirstParagraph"/>
      </w:pPr>
      <w:r>
        <w:rPr>
          <w:iCs/>
          <w:i/>
        </w:rPr>
        <w:t xml:space="preserve">(Note: References are illustrative for this document format)</w:t>
      </w:r>
    </w:p>
    <w:p>
      <w:pPr>
        <w:numPr>
          <w:ilvl w:val="0"/>
          <w:numId w:val="1002"/>
        </w:numPr>
        <w:pStyle w:val="Compact"/>
      </w:pPr>
      <w:r>
        <w:t xml:space="preserve">Ville de Montréal. (2023). *Plan d’action adaptation aux changements climatiques*. Montreal: City of Montreal.</w:t>
      </w:r>
    </w:p>
    <w:p>
      <w:pPr>
        <w:numPr>
          <w:ilvl w:val="0"/>
          <w:numId w:val="1002"/>
        </w:numPr>
        <w:pStyle w:val="Compact"/>
      </w:pPr>
      <w:r>
        <w:t xml:space="preserve">Institut de la statistique du Québec. (2024). *Données démographiques et infrastructurelles des régions métropolitaines*. Quebec Statistics Institute.</w:t>
      </w:r>
    </w:p>
    <w:p>
      <w:pPr>
        <w:numPr>
          <w:ilvl w:val="0"/>
          <w:numId w:val="1002"/>
        </w:numPr>
        <w:pStyle w:val="Compact"/>
      </w:pPr>
      <w:r>
        <w:t xml:space="preserve">Tremblay, J.-P., &amp; Dubois, L. (2023). "Geotechnical Challenges in Urban Tunneling: The Case of the REM Project." *Journal of Canadian Civil Engineering*, 50(4), 112-125.</w:t>
      </w:r>
    </w:p>
    <w:p>
      <w:pPr>
        <w:numPr>
          <w:ilvl w:val="0"/>
          <w:numId w:val="1002"/>
        </w:numPr>
        <w:pStyle w:val="Compact"/>
      </w:pPr>
      <w:r>
        <w:t xml:space="preserve">Ordre des ingénieurs du Québec. (2023). *Ethical Guidelines for Environmental Sustainability in Construction*. OIQ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Canada Montreal: Navigating Complexity in a Changing Climate</dc:title>
  <dc:creator/>
  <dc:language>en</dc:language>
  <cp:keywords/>
  <dcterms:created xsi:type="dcterms:W3CDTF">2026-07-29T03:03:24Z</dcterms:created>
  <dcterms:modified xsi:type="dcterms:W3CDTF">2026-07-29T03:03:24Z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