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35" w:name="Xd8c7c5910e77af93187e4ebaa5c01be2cb040c9"/>
    <w:p>
      <w:pPr>
        <w:pStyle w:val="Heading1"/>
      </w:pPr>
      <w:r>
        <w:t xml:space="preserve">Sustainable Infrastructure Resilience: The Evolving Role of the Civil Engineer in Canada Vancouver</w:t>
      </w:r>
    </w:p>
    <w:p>
      <w:pPr>
        <w:pStyle w:val="FirstParagraph"/>
      </w:pPr>
      <w:r>
        <w:t xml:space="preserve">Prepared for the International Symposium on Urban Development and Engineering</w:t>
      </w:r>
      <w:r>
        <w:br/>
      </w:r>
      <w:r>
        <w:t xml:space="preserve">Location: Canada Vancouver</w:t>
      </w:r>
      <w:r>
        <w:br/>
      </w:r>
      <w:r>
        <w:t xml:space="preserve">Date: October 2023</w:t>
      </w:r>
    </w:p>
    <w:p>
      <w:pPr>
        <w:pStyle w:val="BodyText"/>
      </w:pPr>
      <w:r>
        <w:rPr>
          <w:u w:val="single"/>
          <w:bCs/>
          <w:b/>
        </w:rPr>
        <w:t xml:space="preserve">Abstract</w:t>
      </w:r>
      <w:r>
        <w:br/>
      </w:r>
      <w:r>
        <w:br/>
      </w:r>
      <w:r>
        <w:t xml:space="preserve">As urbanization accelerates globally, the imperative for sustainable and resilient infrastructure has never been more critical. This paper explores the multifaceted role of the Civil Engineer within the unique geographical and socio-economic context of Canada Vancouver. By examining case studies involving seismic retrofitting, green stormwater management, and transit-oriented development, this document argues that modern civil engineering in this region requires a hybrid skill set combining traditional structural mechanics with advanced environmental stewardship and community engagement strategies. The findings suggest that the successful Civil Engineer must act not only as a technical expert but also as a policy advisor and sustainability champion to meet the complex demands of Canada Vancouver's future growth.</w:t>
      </w:r>
    </w:p>
    <w:bookmarkStart w:id="20" w:name="introduction"/>
    <w:p>
      <w:pPr>
        <w:pStyle w:val="Heading2"/>
      </w:pPr>
      <w:r>
        <w:t xml:space="preserve">1. Introduction</w:t>
      </w:r>
    </w:p>
    <w:p>
      <w:pPr>
        <w:pStyle w:val="FirstParagraph"/>
      </w:pPr>
      <w:r>
        <w:t xml:space="preserve">The landscape of infrastructure development is undergoing a profound transformation, driven by climate change, rapid population growth, and technological innovation. In this context, the profession of the Civil Engineer stands at the forefront of societal progress. Nowhere is this transition more palpable than in Canada Vancouver, a city renowned for its breathtaking natural beauty juxtaposed with intense urban density and significant environmental challenges. The geographic realities of Canada Vancouver—including its proximity to active fault lines, rising sea levels in coastal regions, and limited developable land—present a unique testing ground for innovative engineering solutions.</w:t>
      </w:r>
    </w:p>
    <w:p>
      <w:pPr>
        <w:pStyle w:val="BodyText"/>
      </w:pPr>
      <w:r>
        <w:t xml:space="preserve">This conference paper aims to dissect the specific responsibilities and emerging competencies required of the Civil Engineer operating within this jurisdiction. It is essential to understand that being a Civil Engineer in Canada Vancouver is no longer confined to calculating load paths or designing road geometries. It involves a holistic approach that integrates ecological sensitivity, social equity, and economic viability. The following sections will delve into the technical, environmental, and collaborative dimensions of this evolving professional identity.</w:t>
      </w:r>
    </w:p>
    <w:bookmarkEnd w:id="20"/>
    <w:bookmarkStart w:id="23" w:name="X4b1bb9fecb67a30889b49a550e7323dfbfbbf17"/>
    <w:p>
      <w:pPr>
        <w:pStyle w:val="Heading2"/>
      </w:pPr>
      <w:r>
        <w:t xml:space="preserve">2. Seismic Resilience and Structural Innovation</w:t>
      </w:r>
    </w:p>
    <w:p>
      <w:pPr>
        <w:pStyle w:val="FirstParagraph"/>
      </w:pPr>
      <w:r>
        <w:t xml:space="preserve">The most defining characteristic of the built environment in Canada Vancouver is its seismic risk. Located along the Cascadia Subduction Zone, the region faces the potential for catastrophic earthquake events. Consequently, a significant portion of a Civil Engineer’s mandate in this area revolves around resilience and safety.</w:t>
      </w:r>
    </w:p>
    <w:bookmarkStart w:id="21" w:name="retrofitting-existing-infrastructure"/>
    <w:p>
      <w:pPr>
        <w:pStyle w:val="Heading3"/>
      </w:pPr>
      <w:r>
        <w:t xml:space="preserve">2.1 Retrofitting Existing Infrastructure</w:t>
      </w:r>
    </w:p>
    <w:p>
      <w:pPr>
        <w:pStyle w:val="FirstParagraph"/>
      </w:pPr>
      <w:r>
        <w:t xml:space="preserve">A major challenge for any Civil Engineer working in Canada Vancouver is the preservation and strengthening of aging infrastructure. Many buildings constructed prior to modern seismic codes require rigorous assessment and retrofitting. This process demands a deep understanding of structural dynamics, material science, and non-destructive testing methods. The Civil Engineer must evaluate the vulnerability of legacy structures and design interventions that minimize disruption while maximizing safety. In Canada Vancouver, this often involves complex logistical planning due to the dense urban fabric, requiring engineers to devise solutions that can be implemented in tight spaces without compromising adjacent structures.</w:t>
      </w:r>
    </w:p>
    <w:bookmarkEnd w:id="21"/>
    <w:bookmarkStart w:id="22" w:name="next-generation-construction-materials"/>
    <w:p>
      <w:pPr>
        <w:pStyle w:val="Heading3"/>
      </w:pPr>
      <w:r>
        <w:t xml:space="preserve">2.2 Next-Generation Construction Materials</w:t>
      </w:r>
    </w:p>
    <w:p>
      <w:pPr>
        <w:pStyle w:val="FirstParagraph"/>
      </w:pPr>
      <w:r>
        <w:t xml:space="preserve">Innovation in material science is another critical pillar for the modern Civil Engineer. The adoption of fiber-reinforced polymers (FRP), shape-memory alloys, and high-performance concrete is becoming standard practice in Canada Vancouver projects. These materials offer superior ductility and energy dissipation capabilities, which are crucial for mitigating seismic forces. The Civil Engineer must stay abreast of these technological advancements to specify appropriate materials that ensure long-term durability against both natural disasters and the corrosive effects of coastal saltwater exposure.</w:t>
      </w:r>
    </w:p>
    <w:bookmarkEnd w:id="22"/>
    <w:bookmarkEnd w:id="23"/>
    <w:bookmarkStart w:id="26" w:name="X9ba94f9e68593111c0e33efe9b76b5f8c9ed03a"/>
    <w:p>
      <w:pPr>
        <w:pStyle w:val="Heading2"/>
      </w:pPr>
      <w:r>
        <w:t xml:space="preserve">3. Environmental Sustainability and Green Infrastructure</w:t>
      </w:r>
    </w:p>
    <w:p>
      <w:pPr>
        <w:pStyle w:val="FirstParagraph"/>
      </w:pPr>
      <w:r>
        <w:t xml:space="preserve">Beyond structural integrity, the mandate of the Civil Engineer in Canada Vancouver increasingly includes environmental stewardship. The city’s commitment to becoming one of the greenest cities in the world by 2050 places significant pressure on engineering disciplines to reduce carbon footprints and enhance ecological health.</w:t>
      </w:r>
    </w:p>
    <w:bookmarkStart w:id="24" w:name="stormwater-management"/>
    <w:p>
      <w:pPr>
        <w:pStyle w:val="Heading3"/>
      </w:pPr>
      <w:r>
        <w:t xml:space="preserve">3.1 Stormwater Management</w:t>
      </w:r>
    </w:p>
    <w:p>
      <w:pPr>
        <w:pStyle w:val="FirstParagraph"/>
      </w:pPr>
      <w:r>
        <w:t xml:space="preserve">Rapid urbanization has exacerbated stormwater runoff issues, leading to increased strain on municipal sewers and contamination of local waterways. Civil Engineers are tasked with designing green infrastructure solutions such as bioswales, rain gardens, and permeable pavements. These systems mimic natural hydrological processes, reducing peak flow rates and filtering pollutants before they reach marine ecosystems. In Canada Vancouver, where the health of the surrounding salmon habitats is a community priority, the role of the Civil Engineer in protecting water quality is paramount.</w:t>
      </w:r>
    </w:p>
    <w:bookmarkEnd w:id="24"/>
    <w:bookmarkStart w:id="25" w:name="low-carbon-construction"/>
    <w:p>
      <w:pPr>
        <w:pStyle w:val="Heading3"/>
      </w:pPr>
      <w:r>
        <w:t xml:space="preserve">3.2 Low Carbon Construction</w:t>
      </w:r>
    </w:p>
    <w:p>
      <w:pPr>
        <w:pStyle w:val="FirstParagraph"/>
      </w:pPr>
      <w:r>
        <w:t xml:space="preserve">The construction sector contributes significantly to global greenhouse gas emissions. A key focus for contemporary Civil Engineers in Canada Vancouver is the reduction of embodied carbon in building projects. This involves selecting locally sourced materials, utilizing recycled content, and employing low-carbon concrete mixes that rely on industrial by-products such as fly ash or slag. Furthermore, engineers are exploring timber-hybrid structures that leverage the renewable nature of wood while maintaining structural performance standards required for high-rise developments.</w:t>
      </w:r>
    </w:p>
    <w:bookmarkEnd w:id="25"/>
    <w:bookmarkEnd w:id="26"/>
    <w:bookmarkStart w:id="29" w:name="Xf721812bb4125be22a603dd470af864e97a8929"/>
    <w:p>
      <w:pPr>
        <w:pStyle w:val="Heading2"/>
      </w:pPr>
      <w:r>
        <w:t xml:space="preserve">4. Transit-Oriented Development and Urban Mobility</w:t>
      </w:r>
    </w:p>
    <w:p>
      <w:pPr>
        <w:pStyle w:val="FirstParagraph"/>
      </w:pPr>
      <w:r>
        <w:t xml:space="preserve">To combat sprawl and reduce vehicular dependency, Canada Vancouver has heavily invested in transit-oriented development (TOD). This strategy requires Civil Engineers to collaborate closely with urban planners to create integrated transportation networks.</w:t>
      </w:r>
    </w:p>
    <w:bookmarkStart w:id="27" w:name="multi-modal-integration"/>
    <w:p>
      <w:pPr>
        <w:pStyle w:val="Heading3"/>
      </w:pPr>
      <w:r>
        <w:t xml:space="preserve">4.1 Multi-Modal Integration</w:t>
      </w:r>
    </w:p>
    <w:p>
      <w:pPr>
        <w:pStyle w:val="FirstParagraph"/>
      </w:pPr>
      <w:r>
        <w:t xml:space="preserve">The modern infrastructure project in Canada Vancouver is rarely just a road or a bridge; it is a node in a larger multi-modal network. Civil Engineers must design facilities that seamlessly integrate rail, cycling, and pedestrian pathways. This requires precision in geometric design to ensure accessibility for all users, including those with disabilities. The complexity of underground utility relocation and surface-level public realm improvements adds layers of difficulty to these projects, demanding meticulous coordination and project management skills from the lead Civil Engineer.</w:t>
      </w:r>
    </w:p>
    <w:bookmarkEnd w:id="27"/>
    <w:bookmarkStart w:id="28" w:name="digital-twins-and-smart-cities"/>
    <w:p>
      <w:pPr>
        <w:pStyle w:val="Heading3"/>
      </w:pPr>
      <w:r>
        <w:t xml:space="preserve">4.2 Digital Twins and Smart Cities</w:t>
      </w:r>
    </w:p>
    <w:p>
      <w:pPr>
        <w:pStyle w:val="FirstParagraph"/>
      </w:pPr>
      <w:r>
        <w:t xml:space="preserve">The integration of smart technology into infrastructure is another frontier for Civil Engineers in Canada Vancouver. The use of Building Information Modeling (BIM) and digital twin technologies allows engineers to simulate performance under various scenarios, optimize maintenance schedules, and engage stakeholders more effectively. By leveraging data analytics, Civil Engineers can predict wear and tear on infrastructure components before failures occur, enhancing the reliability of transportation systems.</w:t>
      </w:r>
    </w:p>
    <w:bookmarkEnd w:id="28"/>
    <w:bookmarkEnd w:id="29"/>
    <w:bookmarkStart w:id="32" w:name="Xd9a4097696c8c846a17b6ae6c1cbb1693306430"/>
    <w:p>
      <w:pPr>
        <w:pStyle w:val="Heading2"/>
      </w:pPr>
      <w:r>
        <w:t xml:space="preserve">5. Collaborative Frameworks and Community Engagement</w:t>
      </w:r>
    </w:p>
    <w:p>
      <w:pPr>
        <w:pStyle w:val="FirstParagraph"/>
      </w:pPr>
      <w:r>
        <w:t xml:space="preserve">The successful execution of large-scale projects in Canada Vancouver depends heavily on collaboration. The era of siloed engineering practice is over. Today’s Civil Engineer must work within multidisciplinary teams comprising architects, ecologists, sociologists, and policy makers.</w:t>
      </w:r>
    </w:p>
    <w:bookmarkStart w:id="30" w:name="stakeholder-engagement"/>
    <w:p>
      <w:pPr>
        <w:pStyle w:val="Heading3"/>
      </w:pPr>
      <w:r>
        <w:t xml:space="preserve">5.1 Stakeholder Engagement</w:t>
      </w:r>
    </w:p>
    <w:p>
      <w:pPr>
        <w:pStyle w:val="FirstParagraph"/>
      </w:pPr>
      <w:r>
        <w:t xml:space="preserve">In Canada Vancouver, community feedback is a critical component of project approval processes. Civil Engineers are increasingly expected to engage directly with indigenous communities and local residents to ensure that projects respect cultural heritage and address local concerns. This requires soft skills such as communication, empathy, and negotiation, which are as vital as technical proficiency.</w:t>
      </w:r>
    </w:p>
    <w:bookmarkEnd w:id="30"/>
    <w:bookmarkStart w:id="31" w:name="regulatory-navigation"/>
    <w:p>
      <w:pPr>
        <w:pStyle w:val="Heading3"/>
      </w:pPr>
      <w:r>
        <w:t xml:space="preserve">5.2 Regulatory Navigation</w:t>
      </w:r>
    </w:p>
    <w:p>
      <w:pPr>
        <w:pStyle w:val="FirstParagraph"/>
      </w:pPr>
      <w:r>
        <w:t xml:space="preserve">Navigating the regulatory landscape in Canada Vancouver is complex. Engineers must adhere to strict municipal zoning bylaws, provincial environmental regulations, and federal safety standards. A thorough understanding of these legal frameworks is essential for avoiding delays and ensuring compliance.</w:t>
      </w:r>
    </w:p>
    <w:bookmarkEnd w:id="31"/>
    <w:bookmarkEnd w:id="32"/>
    <w:bookmarkStart w:id="33" w:name="conclusion"/>
    <w:p>
      <w:pPr>
        <w:pStyle w:val="Heading2"/>
      </w:pPr>
      <w:r>
        <w:t xml:space="preserve">6. Conclusion</w:t>
      </w:r>
    </w:p>
    <w:p>
      <w:pPr>
        <w:pStyle w:val="FirstParagraph"/>
      </w:pPr>
      <w:r>
        <w:t xml:space="preserve">In conclusion, the role of the Civil Engineer in Canada Vancouver is evolving from a purely technical discipline to a holistic profession that encompasses environmental sustainability, social responsibility, and technological innovation. The challenges posed by seismic risks, climate change, and urban density require engineers who are adaptable, innovative, and collaborative. By embracing these expanded responsibilities Civil Engineers can contribute significantly to creating resilient infrastructure that serves the needs of current generations while preserving resources for the future.</w:t>
      </w:r>
    </w:p>
    <w:p>
      <w:pPr>
        <w:pStyle w:val="BodyText"/>
      </w:pPr>
      <w:r>
        <w:t xml:space="preserve">As Canada Vancouver continues to grow and transform, it is imperative that educational institutions and professional bodies prioritize training programs that reflect this new paradigm. Only through such preparedness can we ensure that our infrastructure remains safe, sustainable, and supportive of a high quality of life for all residents in this dynamic Canadian city.</w:t>
      </w:r>
    </w:p>
    <w:bookmarkEnd w:id="33"/>
    <w:bookmarkStart w:id="34" w:name="references"/>
    <w:p>
      <w:pPr>
        <w:pStyle w:val="Heading2"/>
      </w:pPr>
      <w:r>
        <w:t xml:space="preserve">References</w:t>
      </w:r>
    </w:p>
    <w:p>
      <w:pPr>
        <w:numPr>
          <w:ilvl w:val="0"/>
          <w:numId w:val="1001"/>
        </w:numPr>
        <w:pStyle w:val="Compact"/>
      </w:pPr>
      <w:r>
        <w:rPr>
          <w:bCs/>
          <w:b/>
        </w:rPr>
        <w:t xml:space="preserve">[1]</w:t>
      </w:r>
      <w:r>
        <w:t xml:space="preserve"> </w:t>
      </w:r>
      <w:r>
        <w:t xml:space="preserve">British Columbia Ministry of Transportation and Infrastructure. (2021). *Seismic Risk Mitigation Strategy for British Columbia*. Victoria, BC.</w:t>
      </w:r>
    </w:p>
    <w:p>
      <w:pPr>
        <w:numPr>
          <w:ilvl w:val="0"/>
          <w:numId w:val="1001"/>
        </w:numPr>
        <w:pStyle w:val="Compact"/>
      </w:pPr>
      <w:r>
        <w:rPr>
          <w:bCs/>
          <w:b/>
        </w:rPr>
        <w:t xml:space="preserve">[2]</w:t>
      </w:r>
      <w:r>
        <w:t xml:space="preserve"> </w:t>
      </w:r>
      <w:r>
        <w:t xml:space="preserve">City of Vancouver. (2019). *Official Community Plan: Resilient, Vibrant and Connected*. Vancouver, Canada.</w:t>
      </w:r>
    </w:p>
    <w:p>
      <w:pPr>
        <w:numPr>
          <w:ilvl w:val="0"/>
          <w:numId w:val="1001"/>
        </w:numPr>
        <w:pStyle w:val="Compact"/>
      </w:pPr>
      <w:r>
        <w:rPr>
          <w:bCs/>
          <w:b/>
        </w:rPr>
        <w:t xml:space="preserve">[3]</w:t>
      </w:r>
      <w:r>
        <w:t xml:space="preserve"> </w:t>
      </w:r>
      <w:r>
        <w:t xml:space="preserve">Canadian Standards Association. (2015). *CSA A23.3: Design of Concrete Structures*. Rexdale, ON.</w:t>
      </w:r>
    </w:p>
    <w:p>
      <w:pPr>
        <w:numPr>
          <w:ilvl w:val="0"/>
          <w:numId w:val="1001"/>
        </w:numPr>
        <w:pStyle w:val="Compact"/>
      </w:pPr>
      <w:r>
        <w:rPr>
          <w:bCs/>
          <w:b/>
        </w:rPr>
        <w:t xml:space="preserve">[4]</w:t>
      </w:r>
      <w:r>
        <w:t xml:space="preserve"> </w:t>
      </w:r>
      <w:r>
        <w:t xml:space="preserve">Environmental Protection Agency. (2020). *Green Infrastructure Strategy for Urban Stormwater Management*. Washington, D.C.</w:t>
      </w:r>
    </w:p>
    <w:p>
      <w:pPr>
        <w:numPr>
          <w:ilvl w:val="0"/>
          <w:numId w:val="1001"/>
        </w:numPr>
        <w:pStyle w:val="Compact"/>
      </w:pPr>
      <w:r>
        <w:rPr>
          <w:bCs/>
          <w:b/>
        </w:rPr>
        <w:t xml:space="preserve">[5]</w:t>
      </w:r>
      <w:r>
        <w:t xml:space="preserve"> </w:t>
      </w:r>
      <w:r>
        <w:t xml:space="preserve">Professional Engineers and Geoscientists of BC. (2023). *Code of Ethics and Professional Practice*. Victoria, BC.</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Resilience: The Evolving Role of the Civil Engineer in Canada Vancouver</dc:title>
  <dc:creator/>
  <dc:language>en</dc:language>
  <cp:keywords/>
  <dcterms:created xsi:type="dcterms:W3CDTF">2026-07-29T17:57:39Z</dcterms:created>
  <dcterms:modified xsi:type="dcterms:W3CDTF">2026-07-29T17:57:39Z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