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Urban</w:t>
      </w:r>
      <w:r>
        <w:t xml:space="preserve"> </w:t>
      </w:r>
      <w:r>
        <w:t xml:space="preserve">Infrastructure: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Germany</w:t>
      </w:r>
      <w:r>
        <w:t xml:space="preserve"> </w:t>
      </w:r>
      <w:r>
        <w:t xml:space="preserve">Frankfurt</w:t>
      </w:r>
    </w:p>
    <w:bookmarkStart w:id="28" w:name="X0828618825b2018c072733be44050ddd94d0977"/>
    <w:p>
      <w:pPr>
        <w:pStyle w:val="Heading1"/>
      </w:pPr>
      <w:r>
        <w:t xml:space="preserve">Sustainable Urban Infrastructure and Digital Integration:</w:t>
      </w:r>
      <w:r>
        <w:br/>
      </w:r>
      <w:r>
        <w:t xml:space="preserve">The Evolving Role of the Civil Engineer in Germany Frankfurt</w:t>
      </w:r>
    </w:p>
    <w:p>
      <w:pPr>
        <w:pStyle w:val="FirstParagraph"/>
      </w:pPr>
      <w:r>
        <w:t xml:space="preserve">Dr. Elena Weber</w:t>
      </w:r>
      <w:r>
        <w:br/>
      </w:r>
      <w:r>
        <w:t xml:space="preserve">Department of Structural Engineering and Urban Planning</w:t>
      </w:r>
      <w:r>
        <w:br/>
      </w:r>
      <w:r>
        <w:t xml:space="preserve">Technical University of Munich &amp; Institute for Infrastructure, Germany Frankfurt Branch</w:t>
      </w:r>
      <w:r>
        <w:br/>
      </w:r>
      <w:r>
        <w:br/>
      </w:r>
      <w:r>
        <w:rPr>
          <w:iCs/>
          <w:i/>
        </w:rPr>
        <w:t xml:space="preserve">Contact: elena.weber@infrastructure-institute.de</w:t>
      </w:r>
    </w:p>
    <w:p>
      <w:pPr>
        <w:pStyle w:val="BodyText"/>
      </w:pPr>
      <w:r>
        <w:rPr>
          <w:u w:val="single"/>
          <w:bCs/>
          <w:b/>
        </w:rPr>
        <w:t xml:space="preserve">Abstract</w:t>
      </w:r>
      <w:r>
        <w:t xml:space="preserve">:</w:t>
      </w:r>
      <w:r>
        <w:br/>
      </w:r>
      <w:r>
        <w:t xml:space="preserve">This conference paper explores the transformative challenges facing civil engineering in one of Europe’s most dynamic metropolitan hubs, Germany Frankfurt. As a global financial center with a rapidly expanding population, Frankfurt requires robust, sustainable, and digitally integrated infrastructure. This study analyzes the shifting responsibilities of the modern Civil Engineer within this specific context. We examine the integration of Building Information Modeling (BIM), the imperative for green building practices in compliance with strict EU regulations, and strategies for renovating aging heritage structures while accommodating modern high-density living. The findings suggest that the Civil Engineer in Germany Frankfurt must transition from a purely structural specialist to a multidisciplinary integrator of sustainability, technology, and urban resilience.</w:t>
      </w:r>
    </w:p>
    <w:bookmarkStart w:id="20" w:name="introduction"/>
    <w:p>
      <w:pPr>
        <w:pStyle w:val="Heading2"/>
      </w:pPr>
      <w:r>
        <w:t xml:space="preserve">1. Introduction</w:t>
      </w:r>
    </w:p>
    <w:p>
      <w:pPr>
        <w:pStyle w:val="FirstParagraph"/>
      </w:pPr>
      <w:r>
        <w:t xml:space="preserve">The cityscape of Germany Frankfurt is characterized by a unique juxtaposition of historic preservation and hyper-modern vertical development. Known as "Mainhattan," the skyline is one of the most significant in Europe, reflecting the city's status as a major economic hub. However, this rapid urbanization presents complex engineering challenges that extend far beyond traditional structural calculations. The role of the</w:t>
      </w:r>
      <w:r>
        <w:t xml:space="preserve"> </w:t>
      </w:r>
      <w:r>
        <w:rPr>
          <w:bCs/>
          <w:b/>
        </w:rPr>
        <w:t xml:space="preserve">Civil Engineer</w:t>
      </w:r>
      <w:r>
        <w:t xml:space="preserve"> </w:t>
      </w:r>
      <w:r>
        <w:t xml:space="preserve">has fundamentally evolved to address these multifaceted issues. This paper aims to delineate how civil engineers operating within</w:t>
      </w:r>
      <w:r>
        <w:t xml:space="preserve"> </w:t>
      </w:r>
      <w:r>
        <w:rPr>
          <w:bCs/>
          <w:b/>
        </w:rPr>
        <w:t xml:space="preserve">Germany Frankfurt</w:t>
      </w:r>
      <w:r>
        <w:t xml:space="preserve"> </w:t>
      </w:r>
      <w:r>
        <w:t xml:space="preserve">are adapting their methodologies to meet the demands of sustainability, digitalization, and urban density.</w:t>
      </w:r>
    </w:p>
    <w:p>
      <w:pPr>
        <w:pStyle w:val="BodyText"/>
      </w:pPr>
      <w:r>
        <w:t xml:space="preserve">In recent years, the infrastructure sector in Germany has faced a critical juncture. Aging bridges, deteriorating railway networks (including the Deutsche Bahn infrastructure), and new housing demands require immediate and innovative solutions. The Civil Engineer is no longer just designing static structures; they are engineering living systems that interact with environmental data, public transport networks, and energy grids.</w:t>
      </w:r>
    </w:p>
    <w:bookmarkEnd w:id="20"/>
    <w:bookmarkStart w:id="21" w:name="digital-transformation-in-construction"/>
    <w:p>
      <w:pPr>
        <w:pStyle w:val="Heading2"/>
      </w:pPr>
      <w:r>
        <w:t xml:space="preserve">2. Digital Transformation in Construction</w:t>
      </w:r>
    </w:p>
    <w:p>
      <w:pPr>
        <w:pStyle w:val="FirstParagraph"/>
      </w:pPr>
      <w:r>
        <w:t xml:space="preserve">The adoption of digital tools is perhaps the most significant shift in the profession today. In Germany Frankfurt, where project timelines are often tight due to high land costs and regulatory scrutiny, efficiency is paramount. Building Information Modeling (BIM) has moved from a novel concept to a mandatory requirement for many public projects in Germany.</w:t>
      </w:r>
    </w:p>
    <w:p>
      <w:pPr>
        <w:pStyle w:val="BodyText"/>
      </w:pPr>
      <w:r>
        <w:t xml:space="preserve">The Civil Engineer must now possess proficiency in 3D modeling software that allows for clash detection before construction begins. This reduces costly on-site errors and ensures that structural elements align perfectly with mechanical, electrical, and plumbing systems. For the Civil Engineer in Germany Frankfurt, mastery of BIM is not optional; it is a prerequisite for competitive practice. Furthermore, digital twins are being utilized to monitor the health of infrastructure in real-time. Sensors embedded in concrete structures can provide data on stress levels and corrosion risks, allowing engineers to predict maintenance needs with high precision.</w:t>
      </w:r>
    </w:p>
    <w:bookmarkEnd w:id="21"/>
    <w:bookmarkStart w:id="22" w:name="sustainability-and-green-engineering"/>
    <w:p>
      <w:pPr>
        <w:pStyle w:val="Heading2"/>
      </w:pPr>
      <w:r>
        <w:t xml:space="preserve">3. Sustainability and Green Engineering</w:t>
      </w:r>
    </w:p>
    <w:p>
      <w:pPr>
        <w:pStyle w:val="FirstParagraph"/>
      </w:pPr>
      <w:r>
        <w:t xml:space="preserve">Sustainability is at the forefront of engineering priorities in the European Union. For a Civil Engineer working in Germany Frankfurt, this means adhering to strict environmental standards such as the German Energy Saving Ordinance (EnEV) and European CE marking requirements. The construction industry is responsible for a significant portion of carbon emissions, and engineers are tasked with mitigating this impact.</w:t>
      </w:r>
    </w:p>
    <w:p>
      <w:pPr>
        <w:pStyle w:val="BodyText"/>
      </w:pPr>
      <w:r>
        <w:t xml:space="preserve">Innovation in materials is key. The use of low-carbon concrete, recycled steel, and cross-laminated timber (CLT) is becoming increasingly common in high-rise projects across the city. Civil Engineers must evaluate the lifecycle carbon footprint of their designs. This involves selecting materials that not only meet structural safety standards but also minimize embodied energy.</w:t>
      </w:r>
    </w:p>
    <w:p>
      <w:pPr>
        <w:pStyle w:val="BodyText"/>
      </w:pPr>
      <w:r>
        <w:t xml:space="preserve">Additionally, green infrastructure is being integrated into urban planning. This includes the implementation of green roofs, rainwater management systems to prevent flooding in dense areas, and facade designs that enhance thermal efficiency. The Civil Engineer collaborates closely with architects and environmental scientists to ensure that these sustainable features are structurally sound and functional.</w:t>
      </w:r>
    </w:p>
    <w:bookmarkEnd w:id="22"/>
    <w:bookmarkStart w:id="23" w:name="X430e76e4ac9141c10db56883c1d88efc29adc1d"/>
    <w:p>
      <w:pPr>
        <w:pStyle w:val="Heading2"/>
      </w:pPr>
      <w:r>
        <w:t xml:space="preserve">4. Retrofitting Heritage vs. Modern Expansion</w:t>
      </w:r>
    </w:p>
    <w:p>
      <w:pPr>
        <w:pStyle w:val="FirstParagraph"/>
      </w:pPr>
      <w:r>
        <w:t xml:space="preserve">Frankfurt possesses a rich architectural heritage, including many buildings damaged during World War II that have been meticulously reconstructed or preserved. The Civil Engineer often faces the challenge of retrofitting these older structures to meet modern safety and energy codes without compromising their historical integrity. This requires specialized knowledge in structural reinforcement techniques, such as carbon fiber wrapping or seismic base isolation systems adapted for historic masonry.</w:t>
      </w:r>
    </w:p>
    <w:p>
      <w:pPr>
        <w:pStyle w:val="BodyText"/>
      </w:pPr>
      <w:r>
        <w:t xml:space="preserve">Simultaneously, the city continues to expand outward. New developments in districts like Bankenviertel require deep foundation solutions due to the complex soil conditions along the Main River. Civil Engineers must navigate these geological challenges while ensuring that new constructions do not adversely affect adjacent heritage sites through vibration or ground settlement.</w:t>
      </w:r>
    </w:p>
    <w:bookmarkEnd w:id="23"/>
    <w:bookmarkStart w:id="24" w:name="infrastructure-resilience-and-transport"/>
    <w:p>
      <w:pPr>
        <w:pStyle w:val="Heading2"/>
      </w:pPr>
      <w:r>
        <w:t xml:space="preserve">5. Infrastructure Resilience and Transport</w:t>
      </w:r>
    </w:p>
    <w:p>
      <w:pPr>
        <w:pStyle w:val="FirstParagraph"/>
      </w:pPr>
      <w:r>
        <w:t xml:space="preserve">A robust transport network is vital for a city like Germany Frankfurt, which serves as a central hub for European logistics. The Civil Engineer plays a crucial role in the maintenance and expansion of this network. This includes the rehabilitation of major bridges, such as those crossing the Main River, and the upgrading of subway systems (U-Bahn) to handle increased passenger loads.</w:t>
      </w:r>
    </w:p>
    <w:p>
      <w:pPr>
        <w:pStyle w:val="BodyText"/>
      </w:pPr>
      <w:r>
        <w:t xml:space="preserve">Resilience against climate change is another critical aspect. Extreme weather events, including heavy rainfall and heatwaves, pose risks to urban infrastructure. Engineers are designing drainage systems capable of handling higher volumes of water and using materials that resist thermal expansion and degradation. The goal is to create infrastructure that can withstand shocks and recover quickly, ensuring the continuity of services for the city's residents.</w:t>
      </w:r>
    </w:p>
    <w:bookmarkEnd w:id="24"/>
    <w:bookmarkStart w:id="25" w:name="interdisciplinary-collaboration"/>
    <w:p>
      <w:pPr>
        <w:pStyle w:val="Heading2"/>
      </w:pPr>
      <w:r>
        <w:t xml:space="preserve">6. Interdisciplinary Collaboration</w:t>
      </w:r>
    </w:p>
    <w:p>
      <w:pPr>
        <w:pStyle w:val="FirstParagraph"/>
      </w:pPr>
      <w:r>
        <w:t xml:space="preserve">The modern Civil Engineer in Germany Frankfurt cannot work in isolation. Effective project delivery requires seamless collaboration with urban planners, legal experts, environmental scientists, and community stakeholders. Public consultation processes are increasingly important, particularly for large-scale developments that impact local neighborhoods.</w:t>
      </w:r>
    </w:p>
    <w:p>
      <w:pPr>
        <w:pStyle w:val="BodyText"/>
      </w:pPr>
      <w:r>
        <w:t xml:space="preserve">Civil Engineers must be effective communicators who can explain technical constraints and safety requirements to non-technical audiences. They must balance the demands of developers with the regulatory frameworks set by local authorities in Frankfurt am Main. This holistic approach ensures that engineering solutions are not only technically feasible but also socially acceptable and legally compliant.</w:t>
      </w:r>
    </w:p>
    <w:bookmarkEnd w:id="25"/>
    <w:bookmarkStart w:id="26" w:name="conclusion"/>
    <w:p>
      <w:pPr>
        <w:pStyle w:val="Heading2"/>
      </w:pPr>
      <w:r>
        <w:t xml:space="preserve">7. Conclusion</w:t>
      </w:r>
    </w:p>
    <w:p>
      <w:pPr>
        <w:pStyle w:val="FirstParagraph"/>
      </w:pPr>
      <w:r>
        <w:t xml:space="preserve">The landscape of civil engineering in Germany Frankfurt is undergoing a profound transformation driven by digitalization, sustainability mandates, and urban density pressures. The Civil Engineer of the future must be a versatile professional, capable of integrating advanced technology with traditional engineering principles. By embracing BIM, prioritizing sustainable materials, and fostering interdisciplinary collaboration, engineers can contribute to the creation of resilient and livable cities.</w:t>
      </w:r>
    </w:p>
    <w:p>
      <w:pPr>
        <w:pStyle w:val="BodyText"/>
      </w:pPr>
      <w:r>
        <w:t xml:space="preserve">As Frankfurt continues to grow as a global financial center and a vibrant urban community, the role of the Civil Engineer becomes increasingly pivotal. It is through their expertise and innovation that the city can maintain its infrastructure excellence while adapting to the challenges of the 21st century. Future research should focus on further integrating artificial intelligence in structural health monitoring and exploring novel carbon-sequestering construction materials.</w:t>
      </w:r>
    </w:p>
    <w:bookmarkEnd w:id="26"/>
    <w:bookmarkStart w:id="27" w:name="references"/>
    <w:p>
      <w:pPr>
        <w:pStyle w:val="Heading2"/>
      </w:pPr>
      <w:r>
        <w:t xml:space="preserve">References</w:t>
      </w:r>
    </w:p>
    <w:p>
      <w:pPr>
        <w:numPr>
          <w:ilvl w:val="0"/>
          <w:numId w:val="1001"/>
        </w:numPr>
        <w:pStyle w:val="Compact"/>
      </w:pPr>
      <w:r>
        <w:t xml:space="preserve">Bundesinstitut für Bau-, Stadt- und Raumforschung (BBSR). (2023). *Urban Development Trends in German Metropolises*. Berlin: BBSR Online Publication.</w:t>
      </w:r>
    </w:p>
    <w:p>
      <w:pPr>
        <w:numPr>
          <w:ilvl w:val="0"/>
          <w:numId w:val="1001"/>
        </w:numPr>
        <w:pStyle w:val="Compact"/>
      </w:pPr>
      <w:r>
        <w:t xml:space="preserve">DIN Deutsches Institut für Normung. (2021). *DIN EN 1990 Eurocode: Basis of Structural Design*. Berlin: Beuth Verlag.</w:t>
      </w:r>
    </w:p>
    <w:p>
      <w:pPr>
        <w:numPr>
          <w:ilvl w:val="0"/>
          <w:numId w:val="1001"/>
        </w:numPr>
        <w:pStyle w:val="Compact"/>
      </w:pPr>
      <w:r>
        <w:t xml:space="preserve">Hoch, P. (2022). "Digitalization in Construction: The Impact of BIM on Project Efficiency." *Journal of Civil Engineering and Management*, 28(4), 310-325.</w:t>
      </w:r>
    </w:p>
    <w:p>
      <w:pPr>
        <w:numPr>
          <w:ilvl w:val="0"/>
          <w:numId w:val="1001"/>
        </w:numPr>
        <w:pStyle w:val="Compact"/>
      </w:pPr>
      <w:r>
        <w:t xml:space="preserve">Land Hessen. (2023). *Climate Protection Action Plan Frankfurt*. Wiesbaden: Ministry for Environment, Climate Protection, Agriculture and Consumer Protection.</w:t>
      </w:r>
    </w:p>
    <w:p>
      <w:pPr>
        <w:numPr>
          <w:ilvl w:val="0"/>
          <w:numId w:val="1001"/>
        </w:numPr>
        <w:pStyle w:val="Compact"/>
      </w:pPr>
      <w:r>
        <w:t xml:space="preserve">Verein Deutscher Ingenieure (VDI). (2024). *Guidelines for Sustainable Construction Practices*. Düsseldorf: VDI Verlag.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Urban Infrastructure: The Evolving Role of the Civil Engineer in Germany Frankfurt</dc:title>
  <dc:creator/>
  <dc:language>en</dc:language>
  <cp:keywords/>
  <dcterms:created xsi:type="dcterms:W3CDTF">2026-07-29T10:39:16Z</dcterms:created>
  <dcterms:modified xsi:type="dcterms:W3CDTF">2026-07-29T10:39:16Z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