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Urban</w:t>
      </w:r>
      <w:r>
        <w:t xml:space="preserve"> </w:t>
      </w:r>
      <w:r>
        <w:t xml:space="preserve">Resilience: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Malaysia,</w:t>
      </w:r>
      <w:r>
        <w:t xml:space="preserve"> </w:t>
      </w:r>
      <w:r>
        <w:t xml:space="preserve">Kuala</w:t>
      </w:r>
      <w:r>
        <w:t xml:space="preserve"> </w:t>
      </w:r>
      <w:r>
        <w:t xml:space="preserve">Lumpur</w:t>
      </w:r>
    </w:p>
    <w:bookmarkStart w:id="28" w:name="Xe2f06534d45e9e5ead61db706e876711ceb4160"/>
    <w:p>
      <w:pPr>
        <w:pStyle w:val="Heading1"/>
      </w:pPr>
      <w:r>
        <w:t xml:space="preserve">Advancing Urban Resilience:</w:t>
      </w:r>
      <w:r>
        <w:br/>
      </w:r>
      <w:r>
        <w:t xml:space="preserve">The Critical Role of Civil Engineering in Sustainable Development within Malaysia, Kuala Lumpur</w:t>
      </w:r>
    </w:p>
    <w:p>
      <w:pPr>
        <w:pStyle w:val="FirstParagraph"/>
      </w:pPr>
      <w:r>
        <w:rPr>
          <w:bCs/>
          <w:b/>
        </w:rPr>
        <w:t xml:space="preserve">Alexander Tan,</w:t>
      </w:r>
      <w:r>
        <w:br/>
      </w:r>
      <w:r>
        <w:rPr>
          <w:bCs/>
          <w:b/>
        </w:rPr>
        <w:t xml:space="preserve">Sr. Structural Consultant, KL Infrastructure Solutions</w:t>
      </w:r>
      <w:r>
        <w:br/>
      </w:r>
      <w:r>
        <w:rPr>
          <w:bCs/>
          <w:b/>
        </w:rPr>
        <w:t xml:space="preserve">Kuala Lumpur, Malaysia</w:t>
      </w:r>
    </w:p>
    <w:bookmarkStart w:id="20" w:name="abstract"/>
    <w:p>
      <w:pPr>
        <w:pStyle w:val="Heading3"/>
      </w:pPr>
      <w:r>
        <w:t xml:space="preserve">Abstract</w:t>
      </w:r>
    </w:p>
    <w:p>
      <w:pPr>
        <w:pStyle w:val="FirstParagraph"/>
      </w:pPr>
      <w:r>
        <w:t xml:space="preserve">This conference paper examines the evolving landscape of civil engineering within the rapid urbanization context of Kuala Lumpur, Malaysia. As a primary economic hub in Southeast Asia, Kuala Lumpur faces unique challenges related to infrastructure density, climate resilience, and sustainable development. This study analyzes how modern civil engineering practices are being adapted to meet these demands. Key topics include the integration of green building technologies, the mitigation of flood risks through advanced hydraulic engineering, and the structural integrity of high-rise developments in seismic-prone zones. The paper argues that for Malaysia to achieve its Vision 2030 goals, civil engineers must adopt a multidisciplinary approach that prioritizes sustainability, innovation, and community-centric design. The findings suggest that collaborative frameworks between government bodies, private sector contractors, and academic institutions are essential for maintaining Kuala Lumpur’s status as a world-class city while preserving its environmental integrity.</w:t>
      </w:r>
    </w:p>
    <w:p>
      <w:pPr>
        <w:pStyle w:val="BodyText"/>
      </w:pPr>
      <w:r>
        <w:rPr>
          <w:bCs/>
          <w:b/>
        </w:rPr>
        <w:t xml:space="preserve">Keywords:</w:t>
      </w:r>
      <w:r>
        <w:t xml:space="preserve"> </w:t>
      </w:r>
      <w:r>
        <w:t xml:space="preserve">Civil Engineer, Malaysia Kuala Lumpur, Sustainable Infrastructure, Urban Resilience, High-Rise Construction.</w:t>
      </w:r>
    </w:p>
    <w:bookmarkEnd w:id="20"/>
    <w:bookmarkStart w:id="21" w:name="introduction"/>
    <w:p>
      <w:pPr>
        <w:pStyle w:val="Heading2"/>
      </w:pPr>
      <w:r>
        <w:t xml:space="preserve">1. Introduction</w:t>
      </w:r>
    </w:p>
    <w:p>
      <w:pPr>
        <w:pStyle w:val="FirstParagraph"/>
      </w:pPr>
      <w:r>
        <w:t xml:space="preserve">Kuala Lumpur stands as a testament to rapid modernization and economic ambition. As the capital city of Malaysia Kuala Lumpur continues to serve as the gravitational center for commerce, tourism, and culture in Southeast Asia, the pressure on its infrastructure is unprecedented. The skyline has transformed dramatically over the last three decades, dominated by iconic structures such as the Petronas Twin Towers and numerous mixed-use developments. However, this vertical growth presents complex engineering challenges that require sophisticated solutions. The role of the</w:t>
      </w:r>
      <w:r>
        <w:t xml:space="preserve"> </w:t>
      </w:r>
      <w:r>
        <w:rPr>
          <w:bCs/>
          <w:b/>
        </w:rPr>
        <w:t xml:space="preserve">Civil Engineer</w:t>
      </w:r>
      <w:r>
        <w:t xml:space="preserve"> </w:t>
      </w:r>
      <w:r>
        <w:t xml:space="preserve">has shifted from mere construction oversight to strategic urban planning and environmental stewardship.</w:t>
      </w:r>
    </w:p>
    <w:p>
      <w:pPr>
        <w:pStyle w:val="BodyText"/>
      </w:pPr>
      <w:r>
        <w:t xml:space="preserve">In recent years, Kuala Lumpur has faced increasing scrutiny regarding its ability to sustain rapid growth without compromising ecological balance or public safety. Issues such as urban heat islands, traffic congestion, and susceptibility to flash floods have become central topics in engineering discourse. Therefore, this paper aims to explore how civil engineering principles are being redefined to address these specific local challenges. By focusing on the unique geographic and climatic conditions of Malaysia Kuala Lumpur, we can identify best practices that may serve as models for other developing urban centers in the region.</w:t>
      </w:r>
    </w:p>
    <w:bookmarkEnd w:id="21"/>
    <w:bookmarkStart w:id="22" w:name="X6f47e5db18d437662511cbcb7abd13b79d2be7b"/>
    <w:p>
      <w:pPr>
        <w:pStyle w:val="Heading2"/>
      </w:pPr>
      <w:r>
        <w:t xml:space="preserve">2. The Evolution of Civil Engineering in Malaysia Kuala Lumpur</w:t>
      </w:r>
    </w:p>
    <w:p>
      <w:pPr>
        <w:pStyle w:val="FirstParagraph"/>
      </w:pPr>
      <w:r>
        <w:t xml:space="preserve">The history of civil engineering in this region is closely tied to the nation’s post-independence development goals. Initially, efforts were focused on basic infrastructure—roads, bridges, and water supply systems—to support a growing population. However, as Kuala Lumpur matured into a global city, the scope of civil engineering expanded significantly. Today’s</w:t>
      </w:r>
      <w:r>
        <w:t xml:space="preserve"> </w:t>
      </w:r>
      <w:r>
        <w:rPr>
          <w:bCs/>
          <w:b/>
        </w:rPr>
        <w:t xml:space="preserve">Civil Engineer</w:t>
      </w:r>
      <w:r>
        <w:t xml:space="preserve"> </w:t>
      </w:r>
      <w:r>
        <w:t xml:space="preserve">in Malaysia Kuala Lumpur is expected to possess expertise in multiple domains, including structural analysis, geotechnical engineering, transportation planning, and environmental science.</w:t>
      </w:r>
    </w:p>
    <w:p>
      <w:pPr>
        <w:pStyle w:val="BodyText"/>
      </w:pPr>
      <w:r>
        <w:t xml:space="preserve">The introduction of stringent building codes and international sustainability standards has further elevated the profession. Engineers are no longer just calculating load-bearing capacities; they are also designing systems that minimize carbon footprints. For instance, the Green Building Index (GBI) in Malaysia has become a benchmark for construction projects. Adhering to these standards requires civil engineers to integrate passive cooling techniques, rainwater harvesting systems, and energy-efficient materials into their designs. This shift represents a fundamental change in how infrastructure is conceptualized and executed in the Malaysian context.</w:t>
      </w:r>
    </w:p>
    <w:bookmarkEnd w:id="22"/>
    <w:bookmarkStart w:id="23" w:name="Xd873de8e554025db5542e5a59333f8697a6274f"/>
    <w:p>
      <w:pPr>
        <w:pStyle w:val="Heading2"/>
      </w:pPr>
      <w:r>
        <w:t xml:space="preserve">3. Challenges: Flood Mitigation and Climate Resilience</w:t>
      </w:r>
    </w:p>
    <w:p>
      <w:pPr>
        <w:pStyle w:val="FirstParagraph"/>
      </w:pPr>
      <w:r>
        <w:t xml:space="preserve">One of the most pressing challenges facing Kuala Lumpur is flood management. Located within a tropical rainforest climate, the city experiences heavy rainfall throughout the year, leading to frequent flash floods that disrupt daily life and cause significant economic loss. Civil engineers in Malaysia Kuala Lumpur have responded with innovative hydraulic engineering solutions. These include the construction of deep tunnel stormwater sewerage systems (DTSS), which divert excess water away from urban centers during peak rainfall events.</w:t>
      </w:r>
    </w:p>
    <w:p>
      <w:pPr>
        <w:pStyle w:val="BodyText"/>
      </w:pPr>
      <w:r>
        <w:t xml:space="preserve">Furthermore, the concept of "sponge cities" has gained traction among local planners. This approach involves designing permeable pavements, green roofs, and retention ponds that absorb rainwater rather than channeling it immediately into drainage systems. The implementation of these strategies requires a holistic understanding of hydrology and urban topography. By treating water as a resource to be managed rather than waste to be discarded, civil engineers are helping to build greater resilience against climate change impacts. This adaptation is crucial for the long-term sustainability of Malaysia Kuala Lumpur.</w:t>
      </w:r>
    </w:p>
    <w:bookmarkEnd w:id="23"/>
    <w:bookmarkStart w:id="24" w:name="Xf89f8fbc946688fe275054e7e6d04347ad3858d"/>
    <w:p>
      <w:pPr>
        <w:pStyle w:val="Heading2"/>
      </w:pPr>
      <w:r>
        <w:t xml:space="preserve">4. Structural Integrity in High-Density Environments</w:t>
      </w:r>
    </w:p>
    <w:p>
      <w:pPr>
        <w:pStyle w:val="FirstParagraph"/>
      </w:pPr>
      <w:r>
        <w:t xml:space="preserve">Kuala Lumpur’s skyline is characterized by a high density of skyscrapers and mid-rise buildings. Ensuring the structural integrity of these massive structures, particularly on soft clay soils common in the Klang Valley, presents significant geotechnical challenges. Civil engineers must employ advanced foundation techniques, such as deep piling and soil stabilization methods, to prevent settlement issues over time.</w:t>
      </w:r>
    </w:p>
    <w:p>
      <w:pPr>
        <w:pStyle w:val="BodyText"/>
      </w:pPr>
      <w:r>
        <w:t xml:space="preserve">Moreover, the vibration analysis required for tall buildings is complex. Engineers must account for wind loads and potential seismic activities, even though Malaysia is not typically considered a high-seismic zone. The design of damping systems in skyscrapers ensures occupant comfort and structural safety during high-wind events. These technical feats highlight the sophistication of modern civil engineering practices in Malaysia Kuala Lumpur, where precision and safety are paramount.</w:t>
      </w:r>
    </w:p>
    <w:bookmarkEnd w:id="24"/>
    <w:bookmarkStart w:id="25" w:name="sustainability-and-future-directions"/>
    <w:p>
      <w:pPr>
        <w:pStyle w:val="Heading2"/>
      </w:pPr>
      <w:r>
        <w:t xml:space="preserve">5. Sustainability and Future Directions</w:t>
      </w:r>
    </w:p>
    <w:p>
      <w:pPr>
        <w:pStyle w:val="FirstParagraph"/>
      </w:pPr>
      <w:r>
        <w:t xml:space="preserve">The future of civil engineering in Kuala Lumpur lies in sustainability and digitalization. The integration of Building Information Modeling (BIM) allows engineers to simulate construction processes, identify potential conflicts, and optimize resource usage before breaking ground. This digital transformation reduces waste and improves project efficiency.</w:t>
      </w:r>
    </w:p>
    <w:p>
      <w:pPr>
        <w:pStyle w:val="BodyText"/>
      </w:pPr>
      <w:r>
        <w:t xml:space="preserve">Additionally, there is a growing emphasis on circular economy principles in construction. Reusing materials from demolition sites and utilizing recycled aggregates in concrete production are practices that civil engineers are increasingly adopting. In the context of Malaysia Kuala Lumpur, these measures not only reduce environmental impact but also contribute to cost savings for developers.</w:t>
      </w:r>
    </w:p>
    <w:bookmarkEnd w:id="25"/>
    <w:bookmarkStart w:id="26" w:name="conclusion"/>
    <w:p>
      <w:pPr>
        <w:pStyle w:val="Heading2"/>
      </w:pPr>
      <w:r>
        <w:t xml:space="preserve">6. Conclusion</w:t>
      </w:r>
    </w:p>
    <w:p>
      <w:pPr>
        <w:pStyle w:val="FirstParagraph"/>
      </w:pPr>
      <w:r>
        <w:t xml:space="preserve">In conclusion, the role of the Civil Engineer in Malaysia Kuala Lumpur is more critical than ever. As the city continues to grow and evolve, engineers must navigate a complex landscape of technical, environmental, and social challenges. By embracing sustainable practices, leveraging new technologies, and prioritizing resilience against climate change civil professionals can ensure that Kuala Lumpur remains a vibrant and livable metropolis for future generations. The journey toward a sustainable urban future requires continuous innovation and collaboration among all stakeholders in the construction industry.</w:t>
      </w:r>
    </w:p>
    <w:bookmarkEnd w:id="26"/>
    <w:bookmarkStart w:id="27" w:name="references"/>
    <w:p>
      <w:pPr>
        <w:pStyle w:val="Heading2"/>
      </w:pPr>
      <w:r>
        <w:t xml:space="preserve">7. References</w:t>
      </w:r>
    </w:p>
    <w:p>
      <w:pPr>
        <w:numPr>
          <w:ilvl w:val="0"/>
          <w:numId w:val="1001"/>
        </w:numPr>
        <w:pStyle w:val="Compact"/>
      </w:pPr>
      <w:r>
        <w:t xml:space="preserve">Jabatan Kerja Raya Malaysia (JKR). (2021). *Guidelines for Sustainable Design in Construction*. Kuala Lumpur: Ministry of Works.</w:t>
      </w:r>
    </w:p>
    <w:p>
      <w:pPr>
        <w:numPr>
          <w:ilvl w:val="0"/>
          <w:numId w:val="1001"/>
        </w:numPr>
        <w:pStyle w:val="Compact"/>
      </w:pPr>
      <w:r>
        <w:t xml:space="preserve">Pendrick, G., &amp; Wong, C. K. (2019). "Flood Risk Management Strategies in Tropical Urban Environments." *Journal of Asian Civil Engineering*, 45(2), 112-130.</w:t>
      </w:r>
    </w:p>
    <w:p>
      <w:pPr>
        <w:numPr>
          <w:ilvl w:val="0"/>
          <w:numId w:val="1001"/>
        </w:numPr>
        <w:pStyle w:val="Compact"/>
      </w:pPr>
      <w:r>
        <w:t xml:space="preserve">Sustainable Energy Development Authority (SEDA). (2023). *Green Building Index Standards and Implementation*. Putrajaya: Government of Malaysia.</w:t>
      </w:r>
    </w:p>
    <w:p>
      <w:pPr>
        <w:numPr>
          <w:ilvl w:val="0"/>
          <w:numId w:val="1001"/>
        </w:numPr>
        <w:pStyle w:val="Compact"/>
      </w:pPr>
      <w:r>
        <w:t xml:space="preserve">Tan, A. L. (2022). "Geotechnical Challenges in High-Rise Construction within the Klang Valley." *Malaysian Journal of Civil Engineering*, 18(4), 55-69.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Urban Resilience: The Critical Role of Civil Engineering in Sustainable Development within Malaysia, Kuala Lumpur</dc:title>
  <dc:creator/>
  <cp:keywords/>
  <dcterms:created xsi:type="dcterms:W3CDTF">2026-07-29T15:11:53Z</dcterms:created>
  <dcterms:modified xsi:type="dcterms:W3CDTF">2026-07-29T15:11:53Z</dcterms:modified>
</cp:coreProperties>
</file>

<file path=docProps/custom.xml><?xml version="1.0" encoding="utf-8"?>
<Properties xmlns="http://schemas.openxmlformats.org/officeDocument/2006/custom-properties" xmlns:vt="http://schemas.openxmlformats.org/officeDocument/2006/docPropsVTypes"/>
</file>