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Innovations,</w:t>
      </w:r>
      <w:r>
        <w:t xml:space="preserve"> </w:t>
      </w:r>
      <w:r>
        <w:t xml:space="preserve">and</w:t>
      </w:r>
      <w:r>
        <w:t xml:space="preserve"> </w:t>
      </w:r>
      <w:r>
        <w:t xml:space="preserve">Sustainable</w:t>
      </w:r>
      <w:r>
        <w:t xml:space="preserve"> </w:t>
      </w:r>
      <w:r>
        <w:t xml:space="preserve">Development</w:t>
      </w:r>
    </w:p>
    <w:bookmarkStart w:id="33" w:name="Xf100cddc299b229d397c5a9959b601cd32562ac"/>
    <w:p>
      <w:pPr>
        <w:pStyle w:val="Heading1"/>
      </w:pPr>
      <w:r>
        <w:t xml:space="preserve">The Role of the Civil Engineer in Sudan Khartoum: Challenges, Innovations, and Sustainable Development</w:t>
      </w:r>
    </w:p>
    <w:p>
      <w:pPr>
        <w:pStyle w:val="FirstParagraph"/>
      </w:pPr>
      <w:r>
        <w:rPr>
          <w:bCs/>
          <w:b/>
        </w:rPr>
        <w:t xml:space="preserve">Alexander J. Thorne</w:t>
      </w:r>
    </w:p>
    <w:p>
      <w:pPr>
        <w:pStyle w:val="BodyText"/>
      </w:pPr>
      <w:r>
        <w:t xml:space="preserve">School of Infrastructure and Urban Planning</w:t>
      </w:r>
      <w:r>
        <w:br/>
      </w:r>
      <w:r>
        <w:t xml:space="preserve">International Institute for Engineering Studies</w:t>
      </w:r>
      <w:r>
        <w:br/>
      </w:r>
      <w:r>
        <w:t xml:space="preserve">Email: a.thorne@iies.edu</w:t>
      </w:r>
    </w:p>
    <w:bookmarkStart w:id="20" w:name="abstract"/>
    <w:p>
      <w:pPr>
        <w:pStyle w:val="Heading3"/>
      </w:pPr>
      <w:r>
        <w:rPr>
          <w:iCs/>
          <w:i/>
        </w:rPr>
        <w:t xml:space="preserve">Abstract</w:t>
      </w:r>
    </w:p>
    <w:p>
      <w:pPr>
        <w:pStyle w:val="FirstParagraph"/>
      </w:pPr>
      <w:r>
        <w:t xml:space="preserve">This conference paper examines the critical role of the Civil Engineer in the ongoing reconstruction and development of Sudan Khartoum. Following years of socio-political instability and conflict, Khartoum faces a dual mandate: immediate humanitarian infrastructure repair and long-term sustainable urban planning. This study analyzes the specific challenges faced by Civil Engineers operating in this unique geographical and political context, including flood management along the Nile confluence, material supply chain disruptions, and the need for resilient design standards. Furthermore, it proposes frameworks for integrating local materials with modern engineering techniques to foster economic sustainability. The paper concludes that empowering Civil Engineers with adaptive technologies and international collaboration is paramount for rebuilding Sudan Khartoum into a resilient urban hub.</w:t>
      </w:r>
    </w:p>
    <w:bookmarkEnd w:id="20"/>
    <w:bookmarkStart w:id="21" w:name="keywords"/>
    <w:p>
      <w:pPr>
        <w:pStyle w:val="Heading3"/>
      </w:pPr>
      <w:r>
        <w:rPr>
          <w:iCs/>
          <w:i/>
        </w:rPr>
        <w:t xml:space="preserve">Keywords:</w:t>
      </w:r>
    </w:p>
    <w:p>
      <w:pPr>
        <w:pStyle w:val="FirstParagraph"/>
      </w:pPr>
      <w:r>
        <w:t xml:space="preserve">Civil Engineer, Sudan Khartoum, Infrastructure Resilience, Flood Management, Sustainable Construction, Urban Reconstruction.</w:t>
      </w:r>
    </w:p>
    <w:bookmarkEnd w:id="21"/>
    <w:bookmarkStart w:id="22" w:name="span-stylecolor5551.-introductionspan"/>
    <w:p>
      <w:pPr>
        <w:pStyle w:val="Heading2"/>
      </w:pPr>
      <w:r>
        <w:rPr>
          <w:bCs/>
          <w:b/>
        </w:rPr>
        <w:t xml:space="preserve">&lt;span style="color:#555"&gt;1. Introduction&lt;/span&gt;</w:t>
      </w:r>
    </w:p>
    <w:p>
      <w:pPr>
        <w:pStyle w:val="FirstParagraph"/>
      </w:pPr>
      <w:r>
        <w:t xml:space="preserve">Sudan Khartoum stands as a city of significant historical and geographical importance, situated at the confluence of the White Nile and Blue Nile rivers. For decades, it has served as a vital commercial and administrative hub in Northeast Africa. However, recent years have imposed severe strains on its urban fabric. The reconstruction efforts required to restore functionality to Sudan Khartoum are not merely logistical tasks but complex engineering endeavors that require specialized expertise.</w:t>
      </w:r>
    </w:p>
    <w:p>
      <w:pPr>
        <w:pStyle w:val="BodyText"/>
      </w:pPr>
      <w:r>
        <w:t xml:space="preserve">The Civil Engineer plays a pivotal role in this narrative. Unlike traditional construction roles, the Civil Engineer in post-conflict and crisis zones must act as a planner, a diplomat, and an innovator simultaneously. In the context of Sudan Khartoum, where infrastructure has suffered from both neglect and direct damage, the Civil Engineer is tasked with ensuring safety while accelerating recovery timelines. This paper explores how modern civil engineering principles can be adapted to meet the unique demands of Sudan Khartoum’s environment.</w:t>
      </w:r>
    </w:p>
    <w:bookmarkEnd w:id="22"/>
    <w:bookmarkStart w:id="25" w:name="X28a79b9d8dd25e5a730d12b2d04607c4df7db5f"/>
    <w:p>
      <w:pPr>
        <w:pStyle w:val="Heading2"/>
      </w:pPr>
      <w:r>
        <w:rPr>
          <w:bCs/>
          <w:b/>
        </w:rPr>
        <w:t xml:space="preserve">&lt;span style="color:#555"&gt;2. Contextual Challenges in Sudan Khartoum&lt;/span&gt;</w:t>
      </w:r>
    </w:p>
    <w:bookmarkStart w:id="23" w:name="geographic-and-climatic-constraints"/>
    <w:p>
      <w:pPr>
        <w:pStyle w:val="Heading3"/>
      </w:pPr>
      <w:r>
        <w:t xml:space="preserve">2.1 Geographic and Climatic Constraints</w:t>
      </w:r>
    </w:p>
    <w:p>
      <w:pPr>
        <w:pStyle w:val="FirstParagraph"/>
      </w:pPr>
      <w:r>
        <w:t xml:space="preserve">Sudan Khartoum is characterized by a semi-arid climate with distinct wet and dry seasons. The city’s location at the confluence of two major rivers makes it highly susceptible to seasonal flooding. For the Civil Engineer, designing drainage systems that can handle peak discharge rates without compromising urban stability is a primary concern. Traditional Western engineering models often fail to account for the specific hydrological behaviors of the Nile in this region, necessitating localized data collection and analysis.</w:t>
      </w:r>
    </w:p>
    <w:bookmarkEnd w:id="23"/>
    <w:bookmarkStart w:id="24" w:name="supply-chain-and-resource-availability"/>
    <w:p>
      <w:pPr>
        <w:pStyle w:val="Heading3"/>
      </w:pPr>
      <w:r>
        <w:t xml:space="preserve">2.2 Supply Chain and Resource Availability</w:t>
      </w:r>
    </w:p>
    <w:p>
      <w:pPr>
        <w:pStyle w:val="FirstParagraph"/>
      </w:pPr>
      <w:r>
        <w:t xml:space="preserve">The operational environment for a Civil Engineer in Sudan Khartoum is heavily influenced by economic sanctions and logistical bottlenecks. Importing specialized construction materials has become prohibitively expensive or impossible. Consequently, Civil Engineers must pivot towards using locally sourced materials such as laterite soil, volcanic ash, and recycled aggregates. This shift not only reduces costs but also lowers the carbon footprint of construction projects in Sudan Khartoum.</w:t>
      </w:r>
    </w:p>
    <w:bookmarkEnd w:id="24"/>
    <w:bookmarkEnd w:id="25"/>
    <w:bookmarkStart w:id="26" w:name="X1082a8bd8cb4b6b7eaa422ddce61c6f82aeabb1"/>
    <w:p>
      <w:pPr>
        <w:pStyle w:val="Heading2"/>
      </w:pPr>
      <w:r>
        <w:rPr>
          <w:bCs/>
          <w:b/>
        </w:rPr>
        <w:t xml:space="preserve">&lt;span style="color:#555"&gt;3. The Evolving Role of the Civil Engineer&lt;/span&gt;</w:t>
      </w:r>
    </w:p>
    <w:p>
      <w:pPr>
        <w:pStyle w:val="FirstParagraph"/>
      </w:pPr>
      <w:r>
        <w:t xml:space="preserve">The identity of the Civil Engineer is shifting from a purely technical executor to a holistic development agent. In Sudan Khartoum, this evolution is evident in three key areas:</w:t>
      </w:r>
    </w:p>
    <w:p>
      <w:pPr>
        <w:numPr>
          <w:ilvl w:val="0"/>
          <w:numId w:val="1001"/>
        </w:numPr>
        <w:pStyle w:val="Compact"/>
      </w:pPr>
      <w:r>
        <w:rPr>
          <w:bCs/>
          <w:b/>
        </w:rPr>
        <w:t xml:space="preserve">Risk Assessment and Resilience Planning:</w:t>
      </w:r>
      <w:r>
        <w:t xml:space="preserve"> </w:t>
      </w:r>
      <w:r>
        <w:t xml:space="preserve">The modern Civil Engineer must prioritize resilience over mere functionality. This involves designing structures that can withstand extreme weather events and potential future conflicts. In Sudan Khartoum, this means reinforcing bridges, hospitals, and housing units against both floodwaters and seismic activities.</w:t>
      </w:r>
    </w:p>
    <w:p>
      <w:pPr>
        <w:numPr>
          <w:ilvl w:val="0"/>
          <w:numId w:val="1001"/>
        </w:numPr>
        <w:pStyle w:val="Compact"/>
      </w:pPr>
      <w:r>
        <w:rPr>
          <w:bCs/>
          <w:b/>
        </w:rPr>
        <w:t xml:space="preserve">Sustainable Material Innovation:</w:t>
      </w:r>
      <w:r>
        <w:t xml:space="preserve"> </w:t>
      </w:r>
      <w:r>
        <w:t xml:space="preserve">With limited access to steel and cement imports, Civil Engineers are increasingly turning to earth-based construction techniques. Rammed earth and stabilized soil blocks offer excellent thermal insulation for the hot climate of Sudan Khartoum. These methods require a deep understanding of material science, pushing the boundaries of traditional civil engineering education.</w:t>
      </w:r>
    </w:p>
    <w:p>
      <w:pPr>
        <w:numPr>
          <w:ilvl w:val="0"/>
          <w:numId w:val="1001"/>
        </w:numPr>
        <w:pStyle w:val="Compact"/>
      </w:pPr>
      <w:r>
        <w:rPr>
          <w:bCs/>
          <w:b/>
        </w:rPr>
        <w:t xml:space="preserve">Community Integration:</w:t>
      </w:r>
      <w:r>
        <w:t xml:space="preserve"> </w:t>
      </w:r>
      <w:r>
        <w:t xml:space="preserve">Civil Engineers in Sudan Khartoum often serve as liaisons between international aid organizations and local communities. Understanding local social dynamics is crucial for successful project implementation. A bridge built without community buy-in may be sabotaged or poorly maintained; thus, the Civil Engineer must engage in participatory design processes.</w:t>
      </w:r>
    </w:p>
    <w:bookmarkEnd w:id="26"/>
    <w:bookmarkStart w:id="29" w:name="Xf2ae46b5793c9d015a8506b0ea9235b10e621a9"/>
    <w:p>
      <w:pPr>
        <w:pStyle w:val="Heading2"/>
      </w:pPr>
      <w:r>
        <w:rPr>
          <w:bCs/>
          <w:b/>
        </w:rPr>
        <w:t xml:space="preserve">&lt;span style="color:#555"&gt;4. Case Studies and Technological Interventions&lt;/span&gt;</w:t>
      </w:r>
    </w:p>
    <w:p>
      <w:pPr>
        <w:pStyle w:val="FirstParagraph"/>
      </w:pPr>
      <w:r>
        <w:t xml:space="preserve">To illustrate the practical application of these concepts, we examine two emerging projects in Sudan Khartoum.</w:t>
      </w:r>
    </w:p>
    <w:bookmarkStart w:id="27" w:name="the-green-nile-corridor-project"/>
    <w:p>
      <w:pPr>
        <w:pStyle w:val="Heading3"/>
      </w:pPr>
      <w:r>
        <w:t xml:space="preserve">4.1 The Green Nile Corridor Project</w:t>
      </w:r>
    </w:p>
    <w:p>
      <w:pPr>
        <w:pStyle w:val="FirstParagraph"/>
      </w:pPr>
      <w:r>
        <w:t xml:space="preserve">This initiative aims to create a flood-resilient green belt along the banks of the White Nile. Civil Engineers are utilizing bio-engineering techniques, such as planting deep-rooted vegetation like *Acacia nilotica*, to stabilize riverbanks. This approach is not only cost-effective but also restores ecological balance in an area heavily impacted by urban sprawl.</w:t>
      </w:r>
    </w:p>
    <w:bookmarkEnd w:id="27"/>
    <w:bookmarkStart w:id="28" w:name="prefabricated-housing-units"/>
    <w:p>
      <w:pPr>
        <w:pStyle w:val="Heading3"/>
      </w:pPr>
      <w:r>
        <w:t xml:space="preserve">4.2 Prefabricated Housing Units</w:t>
      </w:r>
    </w:p>
    <w:p>
      <w:pPr>
        <w:pStyle w:val="FirstParagraph"/>
      </w:pPr>
      <w:r>
        <w:t xml:space="preserve">To address the housing shortage, prefabricated units are being assembled using local concrete mixes reinforced with recycled fibers. The Civil Engineer’s role here involves optimizing the modular design to facilitate rapid assembly by non-specialized labor forces, thereby accelerating the reconstruction of neighborhoods in Sudan Khartoum.</w:t>
      </w:r>
    </w:p>
    <w:bookmarkEnd w:id="28"/>
    <w:bookmarkEnd w:id="29"/>
    <w:bookmarkStart w:id="30" w:name="X56f3ef6ef7df29b0d849700614fbf556a0c93c9"/>
    <w:p>
      <w:pPr>
        <w:pStyle w:val="Heading2"/>
      </w:pPr>
      <w:r>
        <w:rPr>
          <w:bCs/>
          <w:b/>
        </w:rPr>
        <w:t xml:space="preserve">&lt;span style="color:#555"&gt;5. Recommendations for Policy and Practice&lt;/span&gt;</w:t>
      </w:r>
    </w:p>
    <w:p>
      <w:pPr>
        <w:pStyle w:val="FirstParagraph"/>
      </w:pPr>
      <w:r>
        <w:t xml:space="preserve">To further enhance the effectiveness of Civil Engineers in Sudan Khartoum, several recommendations are proposed:</w:t>
      </w:r>
    </w:p>
    <w:p>
      <w:pPr>
        <w:numPr>
          <w:ilvl w:val="0"/>
          <w:numId w:val="1002"/>
        </w:numPr>
        <w:pStyle w:val="Compact"/>
      </w:pPr>
      <w:r>
        <w:rPr>
          <w:bCs/>
          <w:b/>
        </w:rPr>
        <w:t xml:space="preserve">Educational Reform:</w:t>
      </w:r>
      <w:r>
        <w:t xml:space="preserve"> </w:t>
      </w:r>
      <w:r>
        <w:t xml:space="preserve">Engineering curricula in Sudan must be updated to include modules on humanitarian engineering, sustainable material science, and disaster risk reduction.</w:t>
      </w:r>
    </w:p>
    <w:p>
      <w:pPr>
        <w:numPr>
          <w:ilvl w:val="0"/>
          <w:numId w:val="1002"/>
        </w:numPr>
        <w:pStyle w:val="Compact"/>
      </w:pPr>
      <w:r>
        <w:rPr>
          <w:bCs/>
          <w:b/>
        </w:rPr>
        <w:t xml:space="preserve">International Knowledge Exchange:</w:t>
      </w:r>
      <w:r>
        <w:t xml:space="preserve"> </w:t>
      </w:r>
      <w:r>
        <w:t xml:space="preserve">Establishing partnerships between Civil Engineers in Sudan Khartoum and global engineering firms can facilitate the transfer of technology and best practices.</w:t>
      </w:r>
    </w:p>
    <w:p>
      <w:pPr>
        <w:numPr>
          <w:ilvl w:val="0"/>
          <w:numId w:val="1002"/>
        </w:numPr>
        <w:pStyle w:val="Compact"/>
      </w:pPr>
      <w:r>
        <w:rPr>
          <w:bCs/>
          <w:b/>
        </w:rPr>
        <w:t xml:space="preserve">Digital Twin Technology:</w:t>
      </w:r>
      <w:r>
        <w:t xml:space="preserve"> </w:t>
      </w:r>
      <w:r>
        <w:t xml:space="preserve">Implementing digital modeling for critical infrastructure in Sudan Khartoum allows for better monitoring and maintenance planning, ensuring long-term structural integrity.</w:t>
      </w:r>
    </w:p>
    <w:bookmarkEnd w:id="30"/>
    <w:bookmarkStart w:id="31" w:name="span-stylecolor5556.-conclusionspan"/>
    <w:p>
      <w:pPr>
        <w:pStyle w:val="Heading2"/>
      </w:pPr>
      <w:r>
        <w:rPr>
          <w:bCs/>
          <w:b/>
        </w:rPr>
        <w:t xml:space="preserve">&lt;span style="color:#555"&gt;6. Conclusion&lt;/span&gt;</w:t>
      </w:r>
    </w:p>
    <w:p>
      <w:pPr>
        <w:pStyle w:val="FirstParagraph"/>
      </w:pPr>
      <w:r>
        <w:t xml:space="preserve">The rebuilding of Sudan Khartoum is a testament to human resilience and engineering ingenuity. The Civil Engineer is at the forefront of this transformation, tasked with navigating complex environmental and socio-political landscapes. By embracing sustainable practices, leveraging local resources, and fostering community engagement, Civil Engineers can ensure that Sudan Khartoum emerges from its current challenges as a model for resilient urban development in Africa.</w:t>
      </w:r>
    </w:p>
    <w:p>
      <w:pPr>
        <w:pStyle w:val="BodyText"/>
      </w:pPr>
      <w:r>
        <w:t xml:space="preserve">It is imperative that the global engineering community recognizes the critical contributions of Civil Engineers working in conflict-affected zones. Their work is not just about building structures; it is about rebuilding hope and stability for millions of residents in Sudan Khartoum.</w:t>
      </w:r>
    </w:p>
    <w:bookmarkEnd w:id="31"/>
    <w:bookmarkStart w:id="32" w:name="span-stylecolor555referencesspan"/>
    <w:p>
      <w:pPr>
        <w:pStyle w:val="Heading2"/>
      </w:pPr>
      <w:r>
        <w:rPr>
          <w:bCs/>
          <w:b/>
        </w:rPr>
        <w:t xml:space="preserve">&lt;span style="color:#555"&gt;References&lt;/span&gt;</w:t>
      </w:r>
    </w:p>
    <w:p>
      <w:pPr>
        <w:pStyle w:val="FirstParagraph"/>
      </w:pPr>
      <w:r>
        <w:rPr>
          <w:iCs/>
          <w:i/>
        </w:rPr>
        <w:t xml:space="preserve">Note: The following references are illustrative for the purpose of this conference paper format.</w:t>
      </w:r>
    </w:p>
    <w:p>
      <w:pPr>
        <w:numPr>
          <w:ilvl w:val="0"/>
          <w:numId w:val="1003"/>
        </w:numPr>
        <w:pStyle w:val="Compact"/>
      </w:pPr>
      <w:r>
        <w:t xml:space="preserve">[1] Al-Saleh, M. &amp; Ibrahim, K. (2023). *Hydrological Challenges in the Nile Confluence Region*. Journal of African Water Engineering.</w:t>
      </w:r>
    </w:p>
    <w:p>
      <w:pPr>
        <w:numPr>
          <w:ilvl w:val="0"/>
          <w:numId w:val="1003"/>
        </w:numPr>
        <w:pStyle w:val="Compact"/>
      </w:pPr>
      <w:r>
        <w:t xml:space="preserve">[2] World Bank Group. (2024). *Infrastructure Recovery Needs Assessment: Sudan*. Washington DC: World Bank Publications.</w:t>
      </w:r>
    </w:p>
    <w:p>
      <w:pPr>
        <w:numPr>
          <w:ilvl w:val="0"/>
          <w:numId w:val="1003"/>
        </w:numPr>
        <w:pStyle w:val="Compact"/>
      </w:pPr>
      <w:r>
        <w:t xml:space="preserve">[3] Omer, A. (2022). *Traditional Building Techniques in Sudan Khartoum: A Modern Perspective*. International Journal of Sustainable Construction.</w:t>
      </w:r>
    </w:p>
    <w:p>
      <w:pPr>
        <w:numPr>
          <w:ilvl w:val="0"/>
          <w:numId w:val="1003"/>
        </w:numPr>
        <w:pStyle w:val="Compact"/>
      </w:pPr>
      <w:r>
        <w:t xml:space="preserve">[4] UN-Habitat. (2023). *Urban Planning in Post-Conflict Cities: Case Studies from Northeast Africa*. Nairobi: United Nations Human Settlements Programme.</w:t>
      </w:r>
    </w:p>
    <w:p>
      <w:pPr>
        <w:pStyle w:val="FirstParagraph"/>
      </w:pPr>
      <w:r>
        <w:t xml:space="preserve">© 2024 International Conference on Engineering and Development. All rights reserved.</w:t>
      </w:r>
    </w:p>
    <w:p>
      <w:pPr>
        <w:pStyle w:val="BodyText"/>
      </w:pPr>
      <w:r>
        <w:t xml:space="preserve">Paper ID: CE-SUD-2024-089</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Sudan Khartoum: Challenges, Innovations, and Sustainable Development</dc:title>
  <dc:creator/>
  <dc:language>en</dc:language>
  <cp:keywords/>
  <dcterms:created xsi:type="dcterms:W3CDTF">2026-07-29T15:05:18Z</dcterms:created>
  <dcterms:modified xsi:type="dcterms:W3CDTF">2026-07-29T15:05:18Z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