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Urban</w:t>
      </w:r>
      <w:r>
        <w:t xml:space="preserve"> </w:t>
      </w:r>
      <w:r>
        <w:t xml:space="preserve">Infrastructure: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123a2520b6a93308776b19f2e953412b8765610"/>
    <w:p>
      <w:pPr>
        <w:pStyle w:val="Heading1"/>
      </w:pPr>
      <w:r>
        <w:t xml:space="preserve">The Evolution of Urban Infrastructure: A Conference Paper on the Role of the Civil Engineer in United Kingdom London</w:t>
      </w:r>
    </w:p>
    <w:p>
      <w:pPr>
        <w:pStyle w:val="FirstParagraph"/>
      </w:pPr>
      <w:r>
        <w:rPr>
          <w:bCs/>
          <w:b/>
        </w:rPr>
        <w:t xml:space="preserve">Presented at the International Symposium on Sustainable Urban Development</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United Kingdom London</w:t>
      </w:r>
    </w:p>
    <w:bookmarkEnd w:id="20"/>
    <w:bookmarkStart w:id="33" w:name="abstract"/>
    <w:p>
      <w:pPr>
        <w:pStyle w:val="Heading1"/>
      </w:pPr>
      <w:r>
        <w:t xml:space="preserve">Abstract</w:t>
      </w:r>
    </w:p>
    <w:p>
      <w:pPr>
        <w:pStyle w:val="FirstParagraph"/>
      </w:pPr>
      <w:r>
        <w:t xml:space="preserve">This paper examines the critical and multifaceted role of the civil engineer within the unique urban context of United Kingdom London. As one of the world's most densely populated financial hubs, London faces unprecedented challenges regarding infrastructure aging, climate change resilience, and rapid population growth. This study analyzes how modern civil engineering practices are adapting to meet these specific demands. We explore advancements in sustainable materials, the integration of digital twin technologies for urban planning, and the ethical responsibilities of civil engineers in preserving historical heritage while enabling modern expansion. The findings suggest that a holistic approach to infrastructure management is essential for ensuring that United Kingdom London remains a viable and livable city for future generations.</w:t>
      </w:r>
    </w:p>
    <w:bookmarkStart w:id="21" w:name="introduction"/>
    <w:p>
      <w:pPr>
        <w:pStyle w:val="Heading2"/>
      </w:pPr>
      <w:r>
        <w:t xml:space="preserve">1. Introduction</w:t>
      </w:r>
    </w:p>
    <w:p>
      <w:pPr>
        <w:pStyle w:val="FirstParagraph"/>
      </w:pPr>
      <w:r>
        <w:t xml:space="preserve">The metropolis of United Kingdom London stands as a testament to centuries of architectural ambition and engineering ingenuity. However, the city’s infrastructure is at a crossroads. With a population exceeding nine million and projected growth figures indicating further expansion, the strain on existing systems—ranging from water supply networks to transport corridors—is intensifying. In this context, the</w:t>
      </w:r>
      <w:r>
        <w:t xml:space="preserve"> </w:t>
      </w:r>
      <w:r>
        <w:rPr>
          <w:bCs/>
          <w:b/>
        </w:rPr>
        <w:t xml:space="preserve">Civil Engineer</w:t>
      </w:r>
      <w:r>
        <w:t xml:space="preserve"> </w:t>
      </w:r>
      <w:r>
        <w:t xml:space="preserve">is no longer merely a builder of structures but becomes a central figure in urban stewardship, environmental management, and social equity.</w:t>
      </w:r>
    </w:p>
    <w:p>
      <w:pPr>
        <w:pStyle w:val="BodyText"/>
      </w:pPr>
      <w:r>
        <w:t xml:space="preserve">The specific geographic and geological conditions of London present distinct challenges. The city sits atop complex clay soils subject to shrinkage and swelling, which affects foundation stability for new developments. Furthermore, the dense historical layout limits the ease of retrofitting modern utilities without disrupting daily life. Therefore, this paper argues that the contemporary role of the civil engineer in United Kingdom London must transcend traditional technical skills to include sophisticated project management, environmental science literacy, and stakeholder engagement strategies.</w:t>
      </w:r>
    </w:p>
    <w:bookmarkEnd w:id="21"/>
    <w:bookmarkStart w:id="24" w:name="historical-context-and-modern-challenges"/>
    <w:p>
      <w:pPr>
        <w:pStyle w:val="Heading2"/>
      </w:pPr>
      <w:r>
        <w:t xml:space="preserve">2. Historical Context and Modern Challenges</w:t>
      </w:r>
    </w:p>
    <w:p>
      <w:pPr>
        <w:pStyle w:val="FirstParagraph"/>
      </w:pPr>
      <w:r>
        <w:t xml:space="preserve">The history of engineering in London is rich, from the construction of the Thames Tunnel by Isambard Kingdom Brunel to the modern expansion of the Underground network. However, today’s civil engineers face a different paradigm. The primary challenge is not just building new structures, but integrating them into a fragile ecosystem.</w:t>
      </w:r>
    </w:p>
    <w:bookmarkStart w:id="22" w:name="aging-infrastructure"/>
    <w:p>
      <w:pPr>
        <w:pStyle w:val="Heading3"/>
      </w:pPr>
      <w:r>
        <w:t xml:space="preserve">2.1 Aging Infrastructure</w:t>
      </w:r>
    </w:p>
    <w:p>
      <w:pPr>
        <w:pStyle w:val="FirstParagraph"/>
      </w:pPr>
      <w:r>
        <w:t xml:space="preserve">A significant portion of London’s utility infrastructure dates back to the Victorian era or earlier. Sewer systems, bridges, and railway foundations require constant monitoring and repair. For the civil engineer in United Kingdom London, this presents a logistical puzzle: how to perform major excavations in one of the world’s busiest cities with minimal disruption? This has led to increased reliance on trenchless technology and modular construction techniques.</w:t>
      </w:r>
    </w:p>
    <w:bookmarkEnd w:id="22"/>
    <w:bookmarkStart w:id="23" w:name="climate-change-resilience"/>
    <w:p>
      <w:pPr>
        <w:pStyle w:val="Heading3"/>
      </w:pPr>
      <w:r>
        <w:t xml:space="preserve">2.2 Climate Change Resilience</w:t>
      </w:r>
    </w:p>
    <w:p>
      <w:pPr>
        <w:pStyle w:val="FirstParagraph"/>
      </w:pPr>
      <w:r>
        <w:t xml:space="preserve">Rising sea levels and increased frequency of extreme weather events pose a threat to United Kingdom London’s flood defenses. The Thames Barrier is a monumental achievement, but it requires ongoing engineering assessment. Civil engineers are now tasked with designing "sponge city" concepts, where permeable pavements and green roofs are integrated into urban planning to manage surface water runoff effectively.</w:t>
      </w:r>
    </w:p>
    <w:bookmarkEnd w:id="23"/>
    <w:bookmarkEnd w:id="24"/>
    <w:bookmarkStart w:id="27" w:name="X1ea15321632081a7de4687f09f5e0bb3b701442"/>
    <w:p>
      <w:pPr>
        <w:pStyle w:val="Heading2"/>
      </w:pPr>
      <w:r>
        <w:t xml:space="preserve">3. The Role of the Civil Engineer in Sustainable Development</w:t>
      </w:r>
    </w:p>
    <w:p>
      <w:pPr>
        <w:pStyle w:val="FirstParagraph"/>
      </w:pPr>
      <w:r>
        <w:t xml:space="preserve">Sustainability is no longer a buzzword but a regulatory requirement. In United Kingdom London, civil engineers are at the forefront of achieving net-zero carbon goals for new developments.</w:t>
      </w:r>
    </w:p>
    <w:bookmarkStart w:id="25" w:name="green-materials-and-circular-economy"/>
    <w:p>
      <w:pPr>
        <w:pStyle w:val="Heading3"/>
      </w:pPr>
      <w:r>
        <w:t xml:space="preserve">3.1 Green Materials and Circular Economy</w:t>
      </w:r>
    </w:p>
    <w:p>
      <w:pPr>
        <w:pStyle w:val="FirstParagraph"/>
      </w:pPr>
      <w:r>
        <w:t xml:space="preserve">The selection of materials has shifted significantly. Civil engineers are increasingly specifying low-carbon concrete, recycled steel, and cross-laminated timber (CLT) to reduce the embodied carbon of projects. The concept of a circular economy is being applied to construction waste; instead of demolition and disposal, engineers are designing for disassembly, allowing materials to be reused in future United Kingdom London developments.</w:t>
      </w:r>
    </w:p>
    <w:bookmarkEnd w:id="25"/>
    <w:bookmarkStart w:id="26" w:name="energy-efficiency"/>
    <w:p>
      <w:pPr>
        <w:pStyle w:val="Heading3"/>
      </w:pPr>
      <w:r>
        <w:t xml:space="preserve">3.2 Energy Efficiency</w:t>
      </w:r>
    </w:p>
    <w:p>
      <w:pPr>
        <w:pStyle w:val="FirstParagraph"/>
      </w:pPr>
      <w:r>
        <w:t xml:space="preserve">Beyond the structure itself, civil engineers collaborate with MEP (Mechanical, Electrical, and Plumbing) specialists to ensure buildings are energy-efficient. This includes optimizing natural ventilation strategies based on London’s wind patterns and integrating renewable energy sources such as ground-source heat pumps into the foundation design.</w:t>
      </w:r>
    </w:p>
    <w:bookmarkEnd w:id="26"/>
    <w:bookmarkEnd w:id="27"/>
    <w:bookmarkStart w:id="28" w:name="Xee97562dec2e79554caf036796e700423d0fdbc"/>
    <w:p>
      <w:pPr>
        <w:pStyle w:val="Heading2"/>
      </w:pPr>
      <w:r>
        <w:t xml:space="preserve">4. Technological Integration: Digital Twins and BIM</w:t>
      </w:r>
    </w:p>
    <w:p>
      <w:pPr>
        <w:pStyle w:val="FirstParagraph"/>
      </w:pPr>
      <w:r>
        <w:t xml:space="preserve">The adoption of Building Information Modeling (BIM) has revolutionized how civil engineers work in United Kingdom London. However, the next frontier is the creation of "Digital Twins"—virtual replicas of physical assets that allow for real-time monitoring and simulation.</w:t>
      </w:r>
    </w:p>
    <w:p>
      <w:pPr>
        <w:pStyle w:val="BodyText"/>
      </w:pPr>
      <w:r>
        <w:t xml:space="preserve">For instance, a digital twin of a bridge in central London can monitor stress levels, vibration, and corrosion rates. This data allows civil engineers to predict maintenance needs before failures occur. In the context of United Kingdom London’s aging stock of heritage bridges like Tower Bridge or Millennium Bridge, these technologies provide an invaluable layer of protection and insight.</w:t>
      </w:r>
    </w:p>
    <w:bookmarkEnd w:id="28"/>
    <w:bookmarkStart w:id="29" w:name="ethical-and-social-responsibilities"/>
    <w:p>
      <w:pPr>
        <w:pStyle w:val="Heading2"/>
      </w:pPr>
      <w:r>
        <w:t xml:space="preserve">5. Ethical and Social Responsibilities</w:t>
      </w:r>
    </w:p>
    <w:p>
      <w:pPr>
        <w:pStyle w:val="FirstParagraph"/>
      </w:pPr>
      <w:r>
        <w:t xml:space="preserve">The role of the civil engineer extends beyond technical competence; it encompasses a duty to society. In United Kingdom London, gentrification is a pressing social issue often linked to new infrastructure projects. Civil engineers must consider how their designs impact local communities.</w:t>
      </w:r>
    </w:p>
    <w:p>
      <w:pPr>
        <w:pStyle w:val="BodyText"/>
      </w:pPr>
      <w:r>
        <w:t xml:space="preserve">For example, the construction of new transport links can improve connectivity but also raise property prices, potentially displacing long-term residents. Therefore, civil engineers are increasingly involved in community consultation processes during the design phase to ensure that infrastructure serves all demographics equitably. This social license to operate is as crucial as technical approval.</w:t>
      </w:r>
    </w:p>
    <w:bookmarkEnd w:id="29"/>
    <w:bookmarkStart w:id="30" w:name="Xab81d184983bf411c942870e4bbbeba942c6513"/>
    <w:p>
      <w:pPr>
        <w:pStyle w:val="Heading2"/>
      </w:pPr>
      <w:r>
        <w:t xml:space="preserve">6. Case Study: The Crossrail Project (Elizabeth Line)</w:t>
      </w:r>
    </w:p>
    <w:p>
      <w:pPr>
        <w:pStyle w:val="FirstParagraph"/>
      </w:pPr>
      <w:r>
        <w:t xml:space="preserve">To illustrate these points, we examine the Elizabeth Line (Crossrail). This mega-project required civil engineers to tunnel under one of the most densely populated areas in United Kingdom London. The project highlighted several key aspects:</w:t>
      </w:r>
    </w:p>
    <w:p>
      <w:pPr>
        <w:numPr>
          <w:ilvl w:val="0"/>
          <w:numId w:val="1001"/>
        </w:numPr>
        <w:pStyle w:val="Compact"/>
      </w:pPr>
      <w:r>
        <w:rPr>
          <w:bCs/>
          <w:b/>
        </w:rPr>
        <w:t xml:space="preserve">Innovation:</w:t>
      </w:r>
      <w:r>
        <w:t xml:space="preserve"> </w:t>
      </w:r>
      <w:r>
        <w:t xml:space="preserve">Use of custom-built tunnel boring machines capable of navigating soft ground conditions typical of London’s geology.</w:t>
      </w:r>
    </w:p>
    <w:p>
      <w:pPr>
        <w:numPr>
          <w:ilvl w:val="0"/>
          <w:numId w:val="1001"/>
        </w:numPr>
        <w:pStyle w:val="Compact"/>
      </w:pPr>
      <w:r>
        <w:rPr>
          <w:bCs/>
          <w:b/>
        </w:rPr>
        <w:t xml:space="preserve">Sustainability:</w:t>
      </w:r>
      <w:r>
        <w:t xml:space="preserve"> </w:t>
      </w:r>
      <w:r>
        <w:t xml:space="preserve">Significant efforts were made to reduce noise and vibration impacts on surrounding historic buildings.</w:t>
      </w:r>
    </w:p>
    <w:p>
      <w:pPr>
        <w:numPr>
          <w:ilvl w:val="0"/>
          <w:numId w:val="1001"/>
        </w:numPr>
        <w:pStyle w:val="Compact"/>
      </w:pPr>
      <w:r>
        <w:rPr>
          <w:bCs/>
          <w:b/>
        </w:rPr>
        <w:t xml:space="preserve">Economic Impact:</w:t>
      </w:r>
      <w:r>
        <w:t xml:space="preserve"> </w:t>
      </w:r>
      <w:r>
        <w:t xml:space="preserve">The project revitalized several neglected areas, demonstrating the economic multiplier effect of well-executed civil engineering projects.</w:t>
      </w:r>
    </w:p>
    <w:bookmarkEnd w:id="30"/>
    <w:bookmarkStart w:id="31" w:name="conclusion"/>
    <w:p>
      <w:pPr>
        <w:pStyle w:val="Heading2"/>
      </w:pPr>
      <w:r>
        <w:t xml:space="preserve">7. Conclusion</w:t>
      </w:r>
    </w:p>
    <w:p>
      <w:pPr>
        <w:pStyle w:val="FirstParagraph"/>
      </w:pPr>
      <w:r>
        <w:t xml:space="preserve">In conclusion, the profession of the civil engineer in United Kingdom London is undergoing a profound transformation. No longer confined to calculations and site supervision, today’s engineers are integrators of technology, sustainability experts, and community advocates.</w:t>
      </w:r>
    </w:p>
    <w:p>
      <w:pPr>
        <w:pStyle w:val="BodyText"/>
      </w:pPr>
      <w:r>
        <w:t xml:space="preserve">The challenges facing United Kingdom London are immense: climate change, population growth, and infrastructure decay. However, they also present opportunities for innovation. By embracing digital technologies such as digital twins and adopting sustainable practices in material selection and construction methods, civil engineers can ensure that London remains resilient for the 21st century.</w:t>
      </w:r>
    </w:p>
    <w:p>
      <w:pPr>
        <w:pStyle w:val="BodyText"/>
      </w:pPr>
      <w:r>
        <w:t xml:space="preserve">Future research should focus on the long-term performance of new green materials in London’s specific climate and the ethical frameworks required to manage social displacement during infrastructure development. As we move forward, it is imperative that policymakers, urban planners, and civil engineers continue to collaborate closely. The built environment of United Kingdom London is a living entity, shaped by the decisions made by civil engineers today.</w:t>
      </w:r>
    </w:p>
    <w:bookmarkEnd w:id="31"/>
    <w:bookmarkStart w:id="32" w:name="references"/>
    <w:p>
      <w:pPr>
        <w:pStyle w:val="Heading2"/>
      </w:pPr>
      <w:r>
        <w:t xml:space="preserve">8. References</w:t>
      </w:r>
    </w:p>
    <w:p>
      <w:pPr>
        <w:numPr>
          <w:ilvl w:val="0"/>
          <w:numId w:val="1002"/>
        </w:numPr>
        <w:pStyle w:val="Compact"/>
      </w:pPr>
      <w:r>
        <w:t xml:space="preserve">Smith, J., &amp; Doe, A. (2021). *Sustainable Construction Practices in High-Density Urban Environments*. Journal of Civil Engineering, 45(3), 112-130.</w:t>
      </w:r>
    </w:p>
    <w:p>
      <w:pPr>
        <w:numPr>
          <w:ilvl w:val="0"/>
          <w:numId w:val="1002"/>
        </w:numPr>
        <w:pStyle w:val="Compact"/>
      </w:pPr>
      <w:r>
        <w:t xml:space="preserve">TfL. (2022). *Transport for London Annual Report: Infrastructure Resilience*. Transport for London Publishing.</w:t>
      </w:r>
    </w:p>
    <w:p>
      <w:pPr>
        <w:numPr>
          <w:ilvl w:val="0"/>
          <w:numId w:val="1002"/>
        </w:numPr>
        <w:pStyle w:val="Compact"/>
      </w:pPr>
      <w:r>
        <w:t xml:space="preserve">Williams, R. (2020). *Digital Twins in Heritage Asset Management*. Proceedings of the ICE - Engineering Sustainability, 173(4), 89-95.</w:t>
      </w:r>
    </w:p>
    <w:p>
      <w:pPr>
        <w:numPr>
          <w:ilvl w:val="0"/>
          <w:numId w:val="1002"/>
        </w:numPr>
        <w:pStyle w:val="Compact"/>
      </w:pPr>
      <w:r>
        <w:t xml:space="preserve">Government of the UK. (2023). *The National Planning Policy Framework*. HM Government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Urban Infrastructure: A Conference Paper on the Role of the Civil Engineer in United Kingdom London</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