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Australia</w:t>
      </w:r>
      <w:r>
        <w:t xml:space="preserve"> </w:t>
      </w:r>
      <w:r>
        <w:t xml:space="preserve">Melbourne</w:t>
      </w:r>
    </w:p>
    <w:bookmarkStart w:id="30" w:name="X099c44471275a8d4eff76ffa3eff25baea3a070"/>
    <w:p>
      <w:pPr>
        <w:pStyle w:val="Heading1"/>
      </w:pPr>
      <w:r>
        <w:t xml:space="preserve">Bridging Hardware and Innovation:</w:t>
      </w:r>
      <w:r>
        <w:br/>
      </w:r>
      <w:r>
        <w:t xml:space="preserve">The Evolving Role of the Computer Engineer in Australia Melbourne</w:t>
      </w:r>
    </w:p>
    <w:p>
      <w:pPr>
        <w:pStyle w:val="FirstParagraph"/>
      </w:pPr>
      <w:r>
        <w:rPr>
          <w:bCs/>
          <w:b/>
        </w:rPr>
        <w:t xml:space="preserve">A Conference Paper Submitted to the Australian Computing &amp; Engineering Symposium</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critical contributions of the computer engineer within the rapidly expanding technological landscape of Australia Melbourne. As Melbourne cements its reputation as a global hub for innovation, fintech, and health-tech, the demand for specialized engineering talent has surged. We analyze how computer engineers are pivotal in developing sustainable smart city infrastructures, enhancing cybersecurity frameworks, and driving automation across various sectors. This document argues that the unique synergy between academic institutions in Victoria and industry leaders in Australia Melbourne requires a redefined educational and professional approach to training computer engineers who can tackle complex, localized challenges.</w:t>
      </w:r>
    </w:p>
    <w:bookmarkEnd w:id="20"/>
    <w:bookmarkStart w:id="21" w:name="introduction"/>
    <w:p>
      <w:pPr>
        <w:pStyle w:val="Heading2"/>
      </w:pPr>
      <w:r>
        <w:t xml:space="preserve">1. Introduction</w:t>
      </w:r>
    </w:p>
    <w:p>
      <w:pPr>
        <w:pStyle w:val="FirstParagraph"/>
      </w:pPr>
      <w:r>
        <w:t xml:space="preserve">In the contemporary era, technological advancement is no longer confined to isolated laboratories but is deeply integrated into the fabric of urban living and industrial operations. Nowhere is this more evident than in Australia Melbourne, a city that has transformed itself from a cultural capital into a premier technology hub in the Asia-Pacific region. At the heart of this transformation lies the</w:t>
      </w:r>
      <w:r>
        <w:t xml:space="preserve"> </w:t>
      </w:r>
      <w:r>
        <w:rPr>
          <w:bCs/>
          <w:b/>
        </w:rPr>
        <w:t xml:space="preserve">Computer Engineer</w:t>
      </w:r>
      <w:r>
        <w:t xml:space="preserve">. Unlike software developers who focus primarily on code, or electrical engineers who specialize in circuits, the computer engineer occupies a unique interdisciplinary space. They bridge the gap between hardware and software, ensuring that computing systems are efficient, secure, and scalable.</w:t>
      </w:r>
    </w:p>
    <w:p>
      <w:pPr>
        <w:pStyle w:val="BodyText"/>
      </w:pPr>
      <w:r>
        <w:t xml:space="preserve">The context of</w:t>
      </w:r>
      <w:r>
        <w:t xml:space="preserve"> </w:t>
      </w:r>
      <w:r>
        <w:rPr>
          <w:bCs/>
          <w:b/>
        </w:rPr>
        <w:t xml:space="preserve">Australia Melbourne</w:t>
      </w:r>
      <w:r>
        <w:t xml:space="preserve"> </w:t>
      </w:r>
      <w:r>
        <w:t xml:space="preserve">presents specific opportunities and challenges. The city’s dense urban environment requires sophisticated solutions for traffic management, energy consumption, and public safety. Simultaneously, the booming startup ecosystem in precincts like Swanston Street and Southbank demands rapid prototyping and robust system architecture. This paper explores how the role of the</w:t>
      </w:r>
      <w:r>
        <w:t xml:space="preserve"> </w:t>
      </w:r>
      <w:r>
        <w:rPr>
          <w:bCs/>
          <w:b/>
        </w:rPr>
        <w:t xml:space="preserve">Computer Engineer</w:t>
      </w:r>
      <w:r>
        <w:t xml:space="preserve"> </w:t>
      </w:r>
      <w:r>
        <w:t xml:space="preserve">is adapting to meet these specific demands within</w:t>
      </w:r>
      <w:r>
        <w:t xml:space="preserve"> </w:t>
      </w:r>
      <w:r>
        <w:rPr>
          <w:bCs/>
          <w:b/>
        </w:rPr>
        <w:t xml:space="preserve">Australia Melbourne</w:t>
      </w:r>
      <w:r>
        <w:t xml:space="preserve">, highlighting key areas of innovation such as IoT (Internet of Things), artificial intelligence integration, and sustainable computing.</w:t>
      </w:r>
    </w:p>
    <w:bookmarkEnd w:id="21"/>
    <w:bookmarkStart w:id="22" w:name="X1b53c22e7382791f260b0516d203cb13843279e"/>
    <w:p>
      <w:pPr>
        <w:pStyle w:val="Heading2"/>
      </w:pPr>
      <w:r>
        <w:t xml:space="preserve">2. The Technological Landscape of Australia Melbourne</w:t>
      </w:r>
    </w:p>
    <w:p>
      <w:pPr>
        <w:pStyle w:val="FirstParagraph"/>
      </w:pPr>
      <w:r>
        <w:t xml:space="preserve">To understand the role of the engineer, one must first understand the ecosystem in which they operate.</w:t>
      </w:r>
      <w:r>
        <w:t xml:space="preserve"> </w:t>
      </w:r>
      <w:r>
        <w:rPr>
          <w:bCs/>
          <w:b/>
        </w:rPr>
        <w:t xml:space="preserve">Australia Melbourne</w:t>
      </w:r>
      <w:r>
        <w:t xml:space="preserve"> </w:t>
      </w:r>
      <w:r>
        <w:t xml:space="preserve">has seen a significant influx of investment in information technology and telecommunication services over the last decade. According to recent economic reports, Victoria is home to thousands of tech companies, ranging from deep-tech startups to global giants establishing their Asia-Pacific headquarters.</w:t>
      </w:r>
    </w:p>
    <w:p>
      <w:pPr>
        <w:pStyle w:val="BodyText"/>
      </w:pPr>
      <w:r>
        <w:t xml:space="preserve">The city’s infrastructure projects, such as the Melbourne Metro Rail Tunnel and various smart grid initiatives in regional Victoria, rely heavily on advanced computing systems. These projects require computer engineers who possess not only theoretical knowledge but also practical skills in embedded systems, network security, and data processing. The specific climate of</w:t>
      </w:r>
      <w:r>
        <w:t xml:space="preserve"> </w:t>
      </w:r>
      <w:r>
        <w:rPr>
          <w:bCs/>
          <w:b/>
        </w:rPr>
        <w:t xml:space="preserve">Australia Melbourne</w:t>
      </w:r>
      <w:r>
        <w:t xml:space="preserve">, characterized by variable weather patterns and occasional extreme heat events, further necessitates the development of resilient computing hardware that can operate efficiently under stress.</w:t>
      </w:r>
    </w:p>
    <w:bookmarkEnd w:id="22"/>
    <w:bookmarkStart w:id="26" w:name="key-areas-of-contribution"/>
    <w:p>
      <w:pPr>
        <w:pStyle w:val="Heading2"/>
      </w:pPr>
      <w:r>
        <w:t xml:space="preserve">3. Key Areas of Contribution</w:t>
      </w:r>
    </w:p>
    <w:bookmarkStart w:id="23" w:name="smart-city-infrastructure-and-iot"/>
    <w:p>
      <w:pPr>
        <w:pStyle w:val="Heading3"/>
      </w:pPr>
      <w:r>
        <w:t xml:space="preserve">3.1 Smart City Infrastructure and IoT</w:t>
      </w:r>
    </w:p>
    <w:p>
      <w:pPr>
        <w:pStyle w:val="FirstParagraph"/>
      </w:pPr>
      <w:r>
        <w:t xml:space="preserve">The concept of the "Smart City" is central to Melbourne’s future planning vision. Computer engineers are instrumental in designing the Internet of Things (IoT) ecosystems that power these smart environments. From intelligent traffic lights that reduce congestion by analyzing real-time vehicle flow, to waste management systems that optimize collection routes using sensors, these solutions rely on seamless hardware-software integration.</w:t>
      </w:r>
    </w:p>
    <w:p>
      <w:pPr>
        <w:pStyle w:val="BodyText"/>
      </w:pPr>
      <w:r>
        <w:t xml:space="preserve">In</w:t>
      </w:r>
      <w:r>
        <w:t xml:space="preserve"> </w:t>
      </w:r>
      <w:r>
        <w:rPr>
          <w:bCs/>
          <w:b/>
        </w:rPr>
        <w:t xml:space="preserve">Australia Melbourne</w:t>
      </w:r>
      <w:r>
        <w:t xml:space="preserve">, local councils and private enterprises are collaborating on pilot projects for smart street lighting and environmental monitoring. The computer engineer plays a crucial role in selecting appropriate microcontrollers, ensuring low-power consumption designs, and developing the communication protocols that allow these devices to interact with central cloud servers. This requires a deep understanding of both electronics design and network architecture.</w:t>
      </w:r>
    </w:p>
    <w:bookmarkEnd w:id="23"/>
    <w:bookmarkStart w:id="24" w:name="cybersecurity-and-data-privacy"/>
    <w:p>
      <w:pPr>
        <w:pStyle w:val="Heading3"/>
      </w:pPr>
      <w:r>
        <w:t xml:space="preserve">3.2 Cybersecurity and Data Privacy</w:t>
      </w:r>
    </w:p>
    <w:p>
      <w:pPr>
        <w:pStyle w:val="FirstParagraph"/>
      </w:pPr>
      <w:r>
        <w:t xml:space="preserve">As Melbourne’s financial sector (Fintech) expands, the importance of cybersecurity cannot be overstated. Computer engineers are responsible for designing secure hardware foundations upon which software security layers are built. Hardware-level vulnerabilities can compromise entire systems, making the engineer’s role in implementing hardware-based encryption and secure boot processes vital.</w:t>
      </w:r>
    </w:p>
    <w:p>
      <w:pPr>
        <w:pStyle w:val="BodyText"/>
      </w:pPr>
      <w:r>
        <w:t xml:space="preserve">Furthermore, with strict data privacy laws such as the Privacy Act in Australia, computer engineers must ensure that data handling mechanisms comply with regulatory standards. This involves designing systems that minimize data exposure and enable secure processing within</w:t>
      </w:r>
      <w:r>
        <w:t xml:space="preserve"> </w:t>
      </w:r>
      <w:r>
        <w:rPr>
          <w:bCs/>
          <w:b/>
        </w:rPr>
        <w:t xml:space="preserve">Australia Melbourne</w:t>
      </w:r>
      <w:r>
        <w:t xml:space="preserve">-based servers, ensuring that citizen and corporate data remains protected against increasingly sophisticated cyber threats.</w:t>
      </w:r>
    </w:p>
    <w:bookmarkEnd w:id="24"/>
    <w:bookmarkStart w:id="25" w:name="sustainability-and-green-computing"/>
    <w:p>
      <w:pPr>
        <w:pStyle w:val="Heading3"/>
      </w:pPr>
      <w:r>
        <w:t xml:space="preserve">3.3 Sustainability and Green Computing</w:t>
      </w:r>
    </w:p>
    <w:p>
      <w:pPr>
        <w:pStyle w:val="FirstParagraph"/>
      </w:pPr>
      <w:r>
        <w:t xml:space="preserve">Sustainability is a global priority, and</w:t>
      </w:r>
      <w:r>
        <w:t xml:space="preserve"> </w:t>
      </w:r>
      <w:r>
        <w:rPr>
          <w:bCs/>
          <w:b/>
        </w:rPr>
        <w:t xml:space="preserve">Australia Melbourne</w:t>
      </w:r>
      <w:r>
        <w:t xml:space="preserve"> </w:t>
      </w:r>
      <w:r>
        <w:t xml:space="preserve">has committed to ambitious carbon neutrality goals. Computer engineers are driving the field of green computing by optimizing hardware efficiency and developing energy-efficient algorithms. This includes designing servers that require less cooling, creating low-power IoT devices for agriculture in surrounding rural areas, and utilizing renewable energy sources to power data centers.</w:t>
      </w:r>
    </w:p>
    <w:p>
      <w:pPr>
        <w:pStyle w:val="BodyText"/>
      </w:pPr>
      <w:r>
        <w:t xml:space="preserve">Research institutions in Melbourne are actively working on quantum computing and neuromorphic engineering, which promise to drastically reduce the energy footprint of computational tasks. The computer engineer is at the forefront of translating these theoretical breakthroughs into practical applications that can be deployed across industries in Australia.</w:t>
      </w:r>
    </w:p>
    <w:bookmarkEnd w:id="25"/>
    <w:bookmarkEnd w:id="26"/>
    <w:bookmarkStart w:id="27" w:name="educational-and-professional-challenges"/>
    <w:p>
      <w:pPr>
        <w:pStyle w:val="Heading2"/>
      </w:pPr>
      <w:r>
        <w:t xml:space="preserve">4. Educational and Professional Challenges</w:t>
      </w:r>
    </w:p>
    <w:p>
      <w:pPr>
        <w:pStyle w:val="FirstParagraph"/>
      </w:pPr>
      <w:r>
        <w:t xml:space="preserve">The rapid pace of technological change poses significant challenges for education and professional development in</w:t>
      </w:r>
      <w:r>
        <w:t xml:space="preserve"> </w:t>
      </w:r>
      <w:r>
        <w:rPr>
          <w:bCs/>
          <w:b/>
        </w:rPr>
        <w:t xml:space="preserve">Australia Melbourne</w:t>
      </w:r>
      <w:r>
        <w:t xml:space="preserve">. Universities such as the University of Melbourne, Monash University, and RMIT must constantly update their curricula to reflect industry needs. The traditional separation between computer science and electrical engineering is blurring, requiring a more holistic approach to training the modern</w:t>
      </w:r>
      <w:r>
        <w:t xml:space="preserve"> </w:t>
      </w:r>
      <w:r>
        <w:rPr>
          <w:bCs/>
          <w:b/>
        </w:rPr>
        <w:t xml:space="preserve">Computer Engineer</w:t>
      </w:r>
      <w:r>
        <w:t xml:space="preserve">.</w:t>
      </w:r>
    </w:p>
    <w:p>
      <w:pPr>
        <w:pStyle w:val="BodyText"/>
      </w:pPr>
      <w:r>
        <w:t xml:space="preserve">Moreover, there is a shortage of skilled professionals in the region. The demand for engineers who can work with emerging technologies like AI hardware acceleration and edge computing exceeds the supply of qualified graduates. Industry-academia partnerships are essential to address this gap. Internships, co-op programs, and collaborative research projects between local tech firms in</w:t>
      </w:r>
      <w:r>
        <w:t xml:space="preserve"> </w:t>
      </w:r>
      <w:r>
        <w:rPr>
          <w:bCs/>
          <w:b/>
        </w:rPr>
        <w:t xml:space="preserve">Australia Melbourne</w:t>
      </w:r>
      <w:r>
        <w:t xml:space="preserve"> </w:t>
      </w:r>
      <w:r>
        <w:t xml:space="preserve">and academic institutions can help bridge the experience divide.</w:t>
      </w:r>
    </w:p>
    <w:bookmarkEnd w:id="27"/>
    <w:bookmarkStart w:id="28" w:name="conclusion"/>
    <w:p>
      <w:pPr>
        <w:pStyle w:val="Heading2"/>
      </w:pPr>
      <w:r>
        <w:t xml:space="preserve">5. Conclusion</w:t>
      </w:r>
    </w:p>
    <w:p>
      <w:pPr>
        <w:pStyle w:val="FirstParagraph"/>
      </w:pPr>
      <w:r>
        <w:t xml:space="preserve">The role of the computer engineer is multifaceted and indispensable to the continued growth and sustainability of</w:t>
      </w:r>
      <w:r>
        <w:t xml:space="preserve"> </w:t>
      </w:r>
      <w:r>
        <w:rPr>
          <w:bCs/>
          <w:b/>
        </w:rPr>
        <w:t xml:space="preserve">Australia Melbourne</w:t>
      </w:r>
      <w:r>
        <w:t xml:space="preserve">. From building the physical infrastructure of smart cities to ensuring the security and efficiency of digital systems, these professionals are the architects of modern urban life. As</w:t>
      </w:r>
      <w:r>
        <w:t xml:space="preserve"> </w:t>
      </w:r>
      <w:r>
        <w:rPr>
          <w:bCs/>
          <w:b/>
        </w:rPr>
        <w:t xml:space="preserve">Australia Melbourne</w:t>
      </w:r>
      <w:r>
        <w:t xml:space="preserve"> </w:t>
      </w:r>
      <w:r>
        <w:t xml:space="preserve">continues to position itself as a leader in technology innovation, it is imperative that we support the development and retention of skilled computer engineers.</w:t>
      </w:r>
    </w:p>
    <w:p>
      <w:pPr>
        <w:pStyle w:val="BodyText"/>
      </w:pPr>
      <w:r>
        <w:t xml:space="preserve">Future research should focus on long-term strategies for workforce development and international collaboration. By fostering an environment where computer engineering thrives,</w:t>
      </w:r>
      <w:r>
        <w:t xml:space="preserve"> </w:t>
      </w:r>
      <w:r>
        <w:rPr>
          <w:bCs/>
          <w:b/>
        </w:rPr>
        <w:t xml:space="preserve">Australia Melbourne</w:t>
      </w:r>
      <w:r>
        <w:t xml:space="preserve"> </w:t>
      </w:r>
      <w:r>
        <w:t xml:space="preserve">can not only solve its local challenges but also export its innovations to the world. The synergy between human ingenuity and technological capability, embodied by the computer engineer, will remain a cornerstone of progress in this dynamic region.</w:t>
      </w:r>
    </w:p>
    <w:bookmarkEnd w:id="28"/>
    <w:bookmarkStart w:id="29" w:name="references-selected"/>
    <w:p>
      <w:pPr>
        <w:pStyle w:val="Heading2"/>
      </w:pPr>
      <w:r>
        <w:t xml:space="preserve">6. References (Selected)</w:t>
      </w:r>
    </w:p>
    <w:p>
      <w:pPr>
        <w:numPr>
          <w:ilvl w:val="0"/>
          <w:numId w:val="1001"/>
        </w:numPr>
        <w:pStyle w:val="Compact"/>
      </w:pPr>
      <w:r>
        <w:t xml:space="preserve">VicIndustry. (2023). *The Future of Technology in Victoria: Market Analysis and Workforce Insights.*</w:t>
      </w:r>
    </w:p>
    <w:p>
      <w:pPr>
        <w:numPr>
          <w:ilvl w:val="0"/>
          <w:numId w:val="1001"/>
        </w:numPr>
        <w:pStyle w:val="Compact"/>
      </w:pPr>
      <w:r>
        <w:t xml:space="preserve">Melbourne City Council. (2021). *Smart City Strategy 2030: Enabling Digital Infrastructure.*</w:t>
      </w:r>
    </w:p>
    <w:p>
      <w:pPr>
        <w:numPr>
          <w:ilvl w:val="0"/>
          <w:numId w:val="1001"/>
        </w:numPr>
        <w:pStyle w:val="Compact"/>
      </w:pPr>
      <w:r>
        <w:t xml:space="preserve">Australian Computer Society. (2022). *State of the Industry Report: Skills Gap in Hardware and Software Integration.*</w:t>
      </w:r>
    </w:p>
    <w:p>
      <w:pPr>
        <w:numPr>
          <w:ilvl w:val="0"/>
          <w:numId w:val="1001"/>
        </w:numPr>
        <w:pStyle w:val="Compact"/>
      </w:pPr>
      <w:r>
        <w:t xml:space="preserve">National Innovation and Science Agenda. (2019). *Investing in Australia’s Future: Engineering for Tomorrow.*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Technological Ecosystem of Australia Melbourne</dc:title>
  <dc:creator/>
  <dc:language>en</dc:language>
  <cp:keywords/>
  <dcterms:created xsi:type="dcterms:W3CDTF">2026-07-29T06:28:31Z</dcterms:created>
  <dcterms:modified xsi:type="dcterms:W3CDTF">2026-07-29T06:28:31Z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