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Australia</w:t>
      </w:r>
      <w:r>
        <w:t xml:space="preserve"> </w:t>
      </w:r>
      <w:r>
        <w:t xml:space="preserve">Sydney:</w:t>
      </w:r>
      <w:r>
        <w:t xml:space="preserve"> </w:t>
      </w:r>
      <w:r>
        <w:t xml:space="preserve">Bridging</w:t>
      </w:r>
      <w:r>
        <w:t xml:space="preserve"> </w:t>
      </w:r>
      <w:r>
        <w:t xml:space="preserve">Digital</w:t>
      </w:r>
      <w:r>
        <w:t xml:space="preserve"> </w:t>
      </w:r>
      <w:r>
        <w:t xml:space="preserve">Innovation</w:t>
      </w:r>
      <w:r>
        <w:t xml:space="preserve"> </w:t>
      </w:r>
      <w:r>
        <w:t xml:space="preserve">and</w:t>
      </w:r>
      <w:r>
        <w:t xml:space="preserve"> </w:t>
      </w:r>
      <w:r>
        <w:t xml:space="preserve">Infrastructure</w:t>
      </w:r>
    </w:p>
    <w:bookmarkStart w:id="32" w:name="X307dc3c5b54e470ced2400fcebc68358a5e404b"/>
    <w:p>
      <w:pPr>
        <w:pStyle w:val="Heading1"/>
      </w:pPr>
      <w:r>
        <w:t xml:space="preserve">The Role of the Computer Engineer in Australia Sydney: Bridging Digital Innovation and Infrastructure</w:t>
      </w:r>
    </w:p>
    <w:p>
      <w:pPr>
        <w:pStyle w:val="FirstParagraph"/>
      </w:pPr>
      <w:r>
        <w:rPr>
          <w:bCs/>
          <w:b/>
        </w:rPr>
        <w:t xml:space="preserve">Prepared for:</w:t>
      </w:r>
      <w:r>
        <w:t xml:space="preserve">The Annual Technology &amp; Engineering Summit</w:t>
      </w:r>
      <w:r>
        <w:br/>
      </w:r>
      <w:r>
        <w:rPr>
          <w:bCs/>
          <w:b/>
        </w:rPr>
        <w:t xml:space="preserve">Location:</w:t>
      </w:r>
      <w:r>
        <w:t xml:space="preserve">Australia Sydney, New South Wales</w:t>
      </w:r>
      <w:r>
        <w:br/>
      </w:r>
      <w:r>
        <w:rPr>
          <w:bCs/>
          <w:b/>
        </w:rPr>
        <w:t xml:space="preserve">Date:</w:t>
      </w:r>
      <w:r>
        <w:t xml:space="preserve">October 2023</w:t>
      </w:r>
    </w:p>
    <w:bookmarkStart w:id="20" w:name="abstract"/>
    <w:p>
      <w:pPr>
        <w:pStyle w:val="Heading2"/>
      </w:pPr>
      <w:r>
        <w:t xml:space="preserve">Abstract</w:t>
      </w:r>
    </w:p>
    <w:p>
      <w:pPr>
        <w:pStyle w:val="FirstParagraph"/>
      </w:pPr>
      <w:r>
        <w:t xml:space="preserve">This paper examines the critical and evolving role of the</w:t>
      </w:r>
      <w:r>
        <w:t xml:space="preserve"> </w:t>
      </w:r>
      <w:r>
        <w:rPr>
          <w:iCs/>
          <w:i/>
          <w:bCs/>
          <w:b/>
        </w:rPr>
        <w:t xml:space="preserve">Computer Engineer</w:t>
      </w:r>
      <w:r>
        <w:rPr>
          <w:iCs/>
          <w:i/>
        </w:rPr>
        <w:t xml:space="preserve">Australia Sydney.Computer Engineer</w:t>
      </w:r>
    </w:p>
    <w:bookmarkEnd w:id="20"/>
    <w:bookmarkStart w:id="21" w:name="introduction"/>
    <w:p>
      <w:pPr>
        <w:pStyle w:val="Heading2"/>
      </w:pPr>
      <w:r>
        <w:t xml:space="preserve">1. Introduction</w:t>
      </w:r>
    </w:p>
    <w:p>
      <w:pPr>
        <w:pStyle w:val="FirstParagraph"/>
      </w:pPr>
      <w:r>
        <w:t xml:space="preserve">In an era defined by rapid digitization, the intersection of hardware capabilities and software functionality has never been more critical. This intersection is the primary domain of the</w:t>
      </w:r>
      <w:r>
        <w:t xml:space="preserve"> </w:t>
      </w:r>
      <w:r>
        <w:rPr>
          <w:u w:val="single"/>
          <w:iCs/>
          <w:i/>
          <w:bCs/>
          <w:b/>
        </w:rPr>
        <w:t xml:space="preserve">Computer Engineer</w:t>
      </w:r>
      <w:r>
        <w:rPr>
          <w:bCs/>
          <w:b/>
        </w:rPr>
        <w:t xml:space="preserve">.</w:t>
      </w:r>
    </w:p>
    <w:p>
      <w:pPr>
        <w:pStyle w:val="BodyText"/>
      </w:pPr>
      <w:r>
        <w:t xml:space="preserve">Australia Sydney presents a unique set of challenges and opportunities. With one of the highest urban population densities in Oceania, coupled with significant investments in 5G infrastructure, artificial intelligence (AI), and cloud computing data centers, the demand for sophisticated engineering solutions is at an all-time high. The</w:t>
      </w:r>
      <w:r>
        <w:t xml:space="preserve"> </w:t>
      </w:r>
      <w:r>
        <w:rPr>
          <w:iCs/>
          <w:i/>
          <w:bCs/>
          <w:b/>
        </w:rPr>
        <w:t xml:space="preserve">Computer Engineer</w:t>
      </w:r>
    </w:p>
    <w:bookmarkEnd w:id="21"/>
    <w:bookmarkStart w:id="24" w:name="the-unique-context-of-australia-sydney"/>
    <w:p>
      <w:pPr>
        <w:pStyle w:val="Heading2"/>
      </w:pPr>
      <w:r>
        <w:t xml:space="preserve">2. The Unique Context of Australia Sydney</w:t>
      </w:r>
    </w:p>
    <w:p>
      <w:pPr>
        <w:pStyle w:val="FirstParagraph"/>
      </w:pPr>
      <w:r>
        <w:t xml:space="preserve">To understand the role of the engineer, one must first understand the environment. Australia Sydney is not just a city; it is a nexus of global finance, tourism, and academic research. The presence of major universities such as the University of New South Wales (UNSW) and the University of Sydney creates a robust pipeline for engineering talent. However, it also raises the bar for innovation.</w:t>
      </w:r>
    </w:p>
    <w:bookmarkStart w:id="22" w:name="infrastructure-demands"/>
    <w:p>
      <w:pPr>
        <w:pStyle w:val="Heading3"/>
      </w:pPr>
      <w:r>
        <w:t xml:space="preserve">2.1 Infrastructure Demands</w:t>
      </w:r>
    </w:p>
    <w:p>
      <w:pPr>
        <w:pStyle w:val="FirstParagraph"/>
      </w:pPr>
      <w:r>
        <w:t xml:space="preserve">The infrastructure in Australia Sydney is undergoing a massive transformation. The rollout of Next Generation NBN (National Broadband Network) and private 5G networks requires engineers who understand signal processing, embedded systems, and network architecture. The</w:t>
      </w:r>
      <w:r>
        <w:t xml:space="preserve"> </w:t>
      </w:r>
      <w:r>
        <w:rPr>
          <w:iCs/>
          <w:i/>
          <w:bCs/>
          <w:b/>
        </w:rPr>
        <w:t xml:space="preserve">Computer Engineer</w:t>
      </w:r>
    </w:p>
    <w:bookmarkEnd w:id="22"/>
    <w:bookmarkStart w:id="23" w:name="smart-city-initiatives"/>
    <w:p>
      <w:pPr>
        <w:pStyle w:val="Heading3"/>
      </w:pPr>
      <w:r>
        <w:t xml:space="preserve">2.2 Smart City Initiatives</w:t>
      </w:r>
    </w:p>
    <w:p>
      <w:pPr>
        <w:pStyle w:val="FirstParagraph"/>
      </w:pPr>
      <w:r>
        <w:t xml:space="preserve">Australia Sydney has committed to becoming a "Smart City." This involves integrating Internet of Things (IoT) devices into urban planning, from smart traffic lights to environmental monitoring sensors. These systems require specialized hardware that is energy-efficient, durable, and capable of autonomous operation. The design and implementation of these embedded systems fall squarely within the purview of the</w:t>
      </w:r>
      <w:r>
        <w:t xml:space="preserve"> </w:t>
      </w:r>
      <w:r>
        <w:rPr>
          <w:iCs/>
          <w:i/>
          <w:bCs/>
          <w:b/>
        </w:rPr>
        <w:t xml:space="preserve">Computer Engineer.</w:t>
      </w:r>
    </w:p>
    <w:bookmarkEnd w:id="23"/>
    <w:bookmarkEnd w:id="24"/>
    <w:bookmarkStart w:id="28" w:name="Xb6993f60fd0fbcb79abf844eb5aa1177ab049a1"/>
    <w:p>
      <w:pPr>
        <w:pStyle w:val="Heading2"/>
      </w:pPr>
      <w:r>
        <w:t xml:space="preserve">3. Key Areas of Contribution by Computer Engineers</w:t>
      </w:r>
    </w:p>
    <w:p>
      <w:pPr>
        <w:pStyle w:val="FirstParagraph"/>
      </w:pPr>
      <w:r>
        <w:t xml:space="preserve">The contributions of computer engineers in Australia Sydney can be categorized into three primary domains: Telecommunications, Renewable Energy Systems, and Cybersecurity Infrastructure.</w:t>
      </w:r>
    </w:p>
    <w:bookmarkStart w:id="25" w:name="X4837ff11f58e32376321c501ae131ffe2defa6f"/>
    <w:p>
      <w:pPr>
        <w:pStyle w:val="Heading3"/>
      </w:pPr>
      <w:r>
        <w:t xml:space="preserve">3.1 Telecommunications and Network Engineering</w:t>
      </w:r>
    </w:p>
    <w:p>
      <w:pPr>
        <w:pStyle w:val="FirstParagraph"/>
      </w:pPr>
      <w:r>
        <w:t xml:space="preserve">In the telecommunications sector, the focus is on expanding coverage and enhancing reliability. Engineers in Australia Sydney are involved in the design of base stations that utilize massive MIMO (Multiple-Input Multiple-Output) technology. This requires a sophisticated understanding of antenna array processing and digital signal processing algorithms running on FPGA (Field Programmable Gate Arrays). The ability to customize hardware for specific software tasks is a hallmark of computer engineering, allowing for greater flexibility in network upgrades compared to traditional fixed-function hardware.</w:t>
      </w:r>
    </w:p>
    <w:bookmarkEnd w:id="25"/>
    <w:bookmarkStart w:id="26" w:name="renewable-energy-integration"/>
    <w:p>
      <w:pPr>
        <w:pStyle w:val="Heading3"/>
      </w:pPr>
      <w:r>
        <w:t xml:space="preserve">3.2 Renewable Energy Integration</w:t>
      </w:r>
    </w:p>
    <w:p>
      <w:pPr>
        <w:pStyle w:val="FirstParagraph"/>
      </w:pPr>
      <w:r>
        <w:t xml:space="preserve">Australia Sydney is a leader in renewable energy adoption. Integrating solar and wind power into the main grid requires sophisticated control systems that can balance supply and demand in real-time. Computer engineers design the embedded controllers for smart inverters and battery storage systems. These devices must communicate with the central grid management software, making them cyber-physical systems. The reliability of these components is critical; a failure in a control unit can lead to grid instability. Therefore, computer engineers in Australia Sydney are increasingly focusing on fault-tolerant design and real-time operating systems.</w:t>
      </w:r>
    </w:p>
    <w:bookmarkEnd w:id="26"/>
    <w:bookmarkStart w:id="27" w:name="cybersecurity-hardware"/>
    <w:p>
      <w:pPr>
        <w:pStyle w:val="Heading3"/>
      </w:pPr>
      <w:r>
        <w:t xml:space="preserve">3.3 Cybersecurity Hardware</w:t>
      </w:r>
    </w:p>
    <w:p>
      <w:pPr>
        <w:pStyle w:val="FirstParagraph"/>
      </w:pPr>
      <w:r>
        <w:t xml:space="preserve">As digital threats evolve, software-only solutions are often insufficient. There is a growing need for hardware-based security measures, such as Trusted Platform Modules (TPMs) and hardware security modules (HSMs). Computer engineers in Australia Sydney are designing these secure elements to protect financial transactions and government data. By integrating cryptographic accelerators directly into silicon, engineers can ensure that encryption processes are faster and more resistant to side-channel attacks. This hardware-level approach is essential for maintaining the integrity of digital infrastructure in a major hub like Australia Sydney.</w:t>
      </w:r>
    </w:p>
    <w:bookmarkEnd w:id="27"/>
    <w:bookmarkEnd w:id="28"/>
    <w:bookmarkStart w:id="29" w:name="challenges-and-future-outlook"/>
    <w:p>
      <w:pPr>
        <w:pStyle w:val="Heading2"/>
      </w:pPr>
      <w:r>
        <w:t xml:space="preserve">4. Challenges and Future Outlook</w:t>
      </w:r>
    </w:p>
    <w:p>
      <w:pPr>
        <w:pStyle w:val="FirstParagraph"/>
      </w:pPr>
      <w:r>
        <w:t xml:space="preserve">Despite the progress, computer engineers in Australia Sydney face significant challenges. The shortage of specialized talent remains a pressing issue, despite strong academic programs. Furthermore, the rapid pace of technological change requires continuous upskilling. Engineers must stay current with advancements in quantum computing architectures, neuromorphic engineering, and edge AI.</w:t>
      </w:r>
    </w:p>
    <w:p>
      <w:pPr>
        <w:pStyle w:val="BodyText"/>
      </w:pPr>
      <w:r>
        <w:t xml:space="preserve">Looking forward, the role of the computer engineer will expand further into autonomous systems. With Australia Sydney investing heavily in autonomous vehicle testing corridors, engineers will need to develop sensor fusion algorithms running on high-performance embedded processors. The integration of LiDAR, radar, and camera data requires real-time processing capabilities that only advanced computer engineering designs can provide.</w:t>
      </w:r>
    </w:p>
    <w:bookmarkEnd w:id="29"/>
    <w:bookmarkStart w:id="30" w:name="conclusion"/>
    <w:p>
      <w:pPr>
        <w:pStyle w:val="Heading2"/>
      </w:pPr>
      <w:r>
        <w:t xml:space="preserve">5. Conclusion</w:t>
      </w:r>
    </w:p>
    <w:p>
      <w:pPr>
        <w:pStyle w:val="FirstParagraph"/>
      </w:pPr>
      <w:r>
        <w:t xml:space="preserve">In conclusion, the</w:t>
      </w:r>
      <w:r>
        <w:t xml:space="preserve"> </w:t>
      </w:r>
      <w:r>
        <w:rPr>
          <w:iCs/>
          <w:i/>
          <w:bCs/>
          <w:b/>
        </w:rPr>
        <w:t xml:space="preserve">Computer Engineer</w:t>
      </w:r>
    </w:p>
    <w:bookmarkEnd w:id="30"/>
    <w:bookmarkStart w:id="31" w:name="references"/>
    <w:p>
      <w:pPr>
        <w:pStyle w:val="Heading2"/>
      </w:pPr>
      <w:r>
        <w:t xml:space="preserve">6. References</w:t>
      </w:r>
    </w:p>
    <w:p>
      <w:pPr>
        <w:numPr>
          <w:ilvl w:val="0"/>
          <w:numId w:val="1001"/>
        </w:numPr>
        <w:pStyle w:val="Compact"/>
      </w:pPr>
      <w:r>
        <w:t xml:space="preserve">Australian Computer Society. (2023).</w:t>
      </w:r>
      <w:r>
        <w:t xml:space="preserve"> </w:t>
      </w:r>
      <w:r>
        <w:rPr>
          <w:iCs/>
          <w:i/>
        </w:rPr>
        <w:t xml:space="preserve">Tech Skills Shortage List: NSW Region.</w:t>
      </w:r>
    </w:p>
    <w:p>
      <w:pPr>
        <w:numPr>
          <w:ilvl w:val="0"/>
          <w:numId w:val="1001"/>
        </w:numPr>
        <w:pStyle w:val="Compact"/>
      </w:pPr>
      <w:r>
        <w:t xml:space="preserve">Bureau of Infrastructure, Transport and Regional Economics. (2022).</w:t>
      </w:r>
      <w:r>
        <w:t xml:space="preserve"> </w:t>
      </w:r>
      <w:r>
        <w:rPr>
          <w:iCs/>
          <w:i/>
        </w:rPr>
        <w:t xml:space="preserve">The State of Australian Cities Report.</w:t>
      </w:r>
    </w:p>
    <w:p>
      <w:pPr>
        <w:numPr>
          <w:ilvl w:val="0"/>
          <w:numId w:val="1001"/>
        </w:numPr>
        <w:pStyle w:val="Compact"/>
      </w:pPr>
      <w:r>
        <w:t xml:space="preserve">Department of Home Affairs. (2023).</w:t>
      </w:r>
      <w:r>
        <w:rPr>
          <w:iCs/>
          <w:i/>
        </w:rPr>
        <w:t xml:space="preserve">National Cyber Security Strategy 2031: Hardware Security Implications.</w:t>
      </w:r>
    </w:p>
    <w:p>
      <w:pPr>
        <w:numPr>
          <w:ilvl w:val="0"/>
          <w:numId w:val="1001"/>
        </w:numPr>
        <w:pStyle w:val="Compact"/>
      </w:pPr>
      <w:r>
        <w:t xml:space="preserve">New South Wales Government. (2024).</w:t>
      </w:r>
      <w:r>
        <w:t xml:space="preserve"> </w:t>
      </w:r>
      <w:r>
        <w:rPr>
          <w:iCs/>
          <w:i/>
        </w:rPr>
        <w:t xml:space="preserve">Sydney Metro and Digital Infrastructure Plan.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Australia Sydney: Bridging Digital Innovation and Infrastructure</dc:title>
  <dc:creator/>
  <dc:language>en</dc:language>
  <cp:keywords/>
  <dcterms:created xsi:type="dcterms:W3CDTF">2026-07-29T07:34:17Z</dcterms:created>
  <dcterms:modified xsi:type="dcterms:W3CDTF">2026-07-29T07:34:17Z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