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35" w:name="X7abf82a78b0a7c8c039c5d902dd1eabce0fa2d5"/>
    <w:p>
      <w:pPr>
        <w:pStyle w:val="Heading1"/>
      </w:pPr>
      <w:r>
        <w:t xml:space="preserve">The Role of the Computer Engineer in the Digital Transformation of Colombia Medellín</w:t>
      </w:r>
    </w:p>
    <w:p>
      <w:pPr>
        <w:pStyle w:val="FirstParagraph"/>
      </w:pPr>
      <w:r>
        <w:rPr>
          <w:bCs/>
          <w:b/>
        </w:rPr>
        <w:t xml:space="preserve">Juan David Rodríguez Pérez</w:t>
      </w:r>
    </w:p>
    <w:p>
      <w:pPr>
        <w:pStyle w:val="BodyText"/>
      </w:pPr>
      <w:r>
        <w:t xml:space="preserve">Educational Technology Department</w:t>
      </w:r>
      <w:r>
        <w:br/>
      </w:r>
      <w:r>
        <w:t xml:space="preserve">National University of Colombia, Medellín Campus</w:t>
      </w:r>
    </w:p>
    <w:bookmarkStart w:id="21" w:name="abstract"/>
    <w:p>
      <w:pPr>
        <w:pStyle w:val="Heading2"/>
      </w:pPr>
      <w:r>
        <w:t xml:space="preserve">Abstract</w:t>
      </w:r>
    </w:p>
    <w:p>
      <w:pPr>
        <w:pStyle w:val="FirstParagraph"/>
      </w:pPr>
      <w:r>
        <w:t xml:space="preserve">The abstract begins by highlighting the critical shift in the economic and social landscape of Colombia Medellín . As a traditional industrial hub transforming into a technology center, the city requires specialized professionals to lead this change. This paper examines how</w:t>
      </w:r>
      <w:r>
        <w:t xml:space="preserve"> </w:t>
      </w:r>
      <w:r>
        <w:rPr>
          <w:bCs/>
          <w:b/>
        </w:rPr>
        <w:t xml:space="preserve">Computer Engineer</w:t>
      </w:r>
      <w:r>
        <w:t xml:space="preserve">s are pivotal in driving innovation within this specific geographical and cultural context. We analyze current trends in software development, artificial intelligence integration, and cybersecurity as they apply to local industries. Furthermore, we discuss the unique challenges faced by the region regarding digital infrastructure and education access.</w:t>
      </w:r>
    </w:p>
    <w:bookmarkStart w:id="20" w:name="keywords"/>
    <w:p>
      <w:pPr>
        <w:pStyle w:val="Heading3"/>
      </w:pPr>
      <w:r>
        <w:t xml:space="preserve">Keywords:</w:t>
      </w:r>
    </w:p>
    <w:p>
      <w:pPr>
        <w:pStyle w:val="FirstParagraph"/>
      </w:pPr>
      <w:r>
        <w:t xml:space="preserve">Computer Engineer; Digital Transformation; Colombia Medellín; Software Development Industry; Innovation Ecosystems.</w:t>
      </w:r>
    </w:p>
    <w:p>
      <w:r>
        <w:pict>
          <v:rect style="width:0;height:1.5pt" o:hralign="center" o:hrstd="t" o:hr="t"/>
        </w:pict>
      </w:r>
    </w:p>
    <w:bookmarkEnd w:id="20"/>
    <w:bookmarkEnd w:id="21"/>
    <w:bookmarkStart w:id="22" w:name="i.-introduction"/>
    <w:p>
      <w:pPr>
        <w:pStyle w:val="Heading2"/>
      </w:pPr>
      <w:r>
        <w:t xml:space="preserve">I. Introduction</w:t>
      </w:r>
    </w:p>
    <w:p>
      <w:pPr>
        <w:pStyle w:val="FirstParagraph"/>
      </w:pPr>
      <w:r>
        <w:t xml:space="preserve">In recent years, the global economy has witnessed a profound shift toward digitization, affecting every sector from agriculture to finance. Within this broad global trend, specific regions are emerging as critical nodes of innovation and technological advancement.</w:t>
      </w:r>
    </w:p>
    <w:p>
      <w:pPr>
        <w:pStyle w:val="BodyText"/>
      </w:pPr>
      <w:r>
        <w:t xml:space="preserve">One such region is Colombia Medellín , a city that has historically been known for its textile industry and vibrant culture but is rapidly rebranding itself as the "Silicon Valley of Latin America." This transformation is not accidental; it is driven by strategic investments in infrastructure, education, and technology. At the heart of this technological revolution stands a specific professional profile: the Computer Engineer.</w:t>
      </w:r>
    </w:p>
    <w:p>
      <w:pPr>
        <w:pStyle w:val="BodyText"/>
      </w:pPr>
      <w:r>
        <w:t xml:space="preserve">The role of a</w:t>
      </w:r>
      <w:r>
        <w:t xml:space="preserve"> </w:t>
      </w:r>
      <w:r>
        <w:rPr>
          <w:bCs/>
          <w:b/>
        </w:rPr>
        <w:t xml:space="preserve">Computer Engineer</w:t>
      </w:r>
      <w:r>
        <w:t xml:space="preserve"> </w:t>
      </w:r>
      <w:r>
        <w:t xml:space="preserve">has evolved significantly over the last two decades. No longer confined to mere hardware maintenance or basic coding tasks, these professionals now serve as architects of digital ecosystems, bridging the gap between theoretical computer science and practical industrial applications. In Colombia Medellín , this dual capability is particularly valuable due to the city’s diverse economic base.</w:t>
      </w:r>
    </w:p>
    <w:p>
      <w:pPr>
        <w:pStyle w:val="BodyText"/>
      </w:pPr>
      <w:r>
        <w:t xml:space="preserve">This paper aims to explore how Computer Engineers are shaping the future of Medellín by integrating advanced computational solutions into traditional industries, fostering startups, and improving public services. By examining case studies from local tech hubs and analyzing employment trends in Colombia Medellín , we will demonstrate that skilled engineers are essential for sustaining this growth trajectory.</w:t>
      </w:r>
    </w:p>
    <w:p>
      <w:r>
        <w:pict>
          <v:rect style="width:0;height:1.5pt" o:hralign="center" o:hrstd="t" o:hr="t"/>
        </w:pict>
      </w:r>
    </w:p>
    <w:bookmarkEnd w:id="22"/>
    <w:bookmarkStart w:id="25" w:name="X7e7b000393ca60d3efab5e8d9cb6af7f3eb329b"/>
    <w:p>
      <w:pPr>
        <w:pStyle w:val="Heading2"/>
      </w:pPr>
      <w:r>
        <w:t xml:space="preserve">II. The Evolution of the Technology Sector in Colombia Medellín</w:t>
      </w:r>
    </w:p>
    <w:bookmarkStart w:id="23" w:name="a.-from-industry-to-innovation"/>
    <w:p>
      <w:pPr>
        <w:pStyle w:val="Heading3"/>
      </w:pPr>
      <w:r>
        <w:t xml:space="preserve">A. From Industry to Innovation</w:t>
      </w:r>
    </w:p>
    <w:p>
      <w:pPr>
        <w:pStyle w:val="FirstParagraph"/>
      </w:pPr>
      <w:r>
        <w:t xml:space="preserve">Medellín’s historical identity was built on heavy industry, particularly textiles and metals. However, in the late 1990s and early 2000s, a conscious effort was made by both public institutions and private enterprises to diversify the economy. This led to the creation of innovation parks such as Parque de las Ciencias (Parque Explora) and various incubators.</w:t>
      </w:r>
    </w:p>
    <w:p>
      <w:pPr>
        <w:pStyle w:val="BodyText"/>
      </w:pPr>
      <w:r>
        <w:t xml:space="preserve">Today, Colombia Medellín hosts over two hundred technology companies employing thousands of specialists. The city’s reputation for safety, quality of life, and favorable time zones relative to North America has attracted multinational corporations like Google, IBM, and Amazon to establish regional offices here.</w:t>
      </w:r>
    </w:p>
    <w:bookmarkEnd w:id="23"/>
    <w:bookmarkStart w:id="24" w:name="b.-the-demand-for-specialized-talent"/>
    <w:p>
      <w:pPr>
        <w:pStyle w:val="Heading3"/>
      </w:pPr>
      <w:r>
        <w:t xml:space="preserve">B. The Demand for Specialized Talent</w:t>
      </w:r>
    </w:p>
    <w:p>
      <w:pPr>
        <w:pStyle w:val="FirstParagraph"/>
      </w:pPr>
      <w:r>
        <w:t xml:space="preserve">This influx of international business has created a surge in demand for high-level technical expertise. While there is an abundance of junior developers, there is a critical shortage of senior Computer Engineers who possess systemic thinking capabilities. These professionals are needed not just to write code, but to design scalable architectures that can handle the complexities of global markets.</w:t>
      </w:r>
    </w:p>
    <w:p>
      <w:pPr>
        <w:pStyle w:val="BodyText"/>
      </w:pPr>
      <w:r>
        <w:t xml:space="preserve">In Colombia Medellín , this talent gap has spurred the creation of specialized programs in universities and private training centers focused on artificial intelligence, big data analytics, and cloud computing. The local ecosystem supports continuous learning through hackathons, coding bootcamps, and international conferences held regularly in the city.</w:t>
      </w:r>
    </w:p>
    <w:p>
      <w:r>
        <w:pict>
          <v:rect style="width:0;height:1.5pt" o:hralign="center" o:hrstd="t" o:hr="t"/>
        </w:pict>
      </w:r>
    </w:p>
    <w:bookmarkEnd w:id="24"/>
    <w:bookmarkEnd w:id="25"/>
    <w:bookmarkStart w:id="29" w:name="X0a488ff20be52f5ee7fe250a4101ff2c9b866b7"/>
    <w:p>
      <w:pPr>
        <w:pStyle w:val="Heading2"/>
      </w:pPr>
      <w:r>
        <w:t xml:space="preserve">III. The Multifaceted Role of the Computer Engineer</w:t>
      </w:r>
    </w:p>
    <w:bookmarkStart w:id="26" w:name="Xea2886592fe44756756fefd1c6d5b9899e6eaca"/>
    <w:p>
      <w:pPr>
        <w:pStyle w:val="Heading3"/>
      </w:pPr>
      <w:r>
        <w:t xml:space="preserve">A. Software Development and System Architecture</w:t>
      </w:r>
    </w:p>
    <w:p>
      <w:pPr>
        <w:pStyle w:val="FirstParagraph"/>
      </w:pPr>
      <w:r>
        <w:t xml:space="preserve">The primary function of a</w:t>
      </w:r>
      <w:r>
        <w:t xml:space="preserve"> </w:t>
      </w:r>
      <w:r>
        <w:rPr>
          <w:bCs/>
          <w:b/>
        </w:rPr>
        <w:t xml:space="preserve">Computer Engineer</w:t>
      </w:r>
      <w:r>
        <w:t xml:space="preserve"> </w:t>
      </w:r>
      <w:r>
        <w:t xml:space="preserve">remains software development, but in Medellín , this is increasingly intertwined with domain-specific knowledge. For example, engineers working in agriculture (agritech) must understand crop cycles alongside database management systems.</w:t>
      </w:r>
    </w:p>
    <w:p>
      <w:pPr>
        <w:pStyle w:val="BodyText"/>
      </w:pPr>
      <w:r>
        <w:t xml:space="preserve">In Colombia Medellín , many startups are focusing on fintech solutions tailored to the unbanked population. Computer Engineers are designing mobile-first applications that comply with strict financial regulations while remaining user-friendly for individuals with limited digital literacy. This requires a deep understanding of both algorithmic efficiency and human-computer interaction.</w:t>
      </w:r>
    </w:p>
    <w:bookmarkEnd w:id="26"/>
    <w:bookmarkStart w:id="27" w:name="Xc27c5d7fe522dbaa113ea021347fc0a8e51d819"/>
    <w:p>
      <w:pPr>
        <w:pStyle w:val="Heading3"/>
      </w:pPr>
      <w:r>
        <w:t xml:space="preserve">B. Artificial Intelligence and Automation</w:t>
      </w:r>
    </w:p>
    <w:p>
      <w:pPr>
        <w:pStyle w:val="FirstParagraph"/>
      </w:pPr>
      <w:r>
        <w:t xml:space="preserve">Moving beyond traditional software, Computer Engineers in Medellín are leading initiatives in artificial intelligence (AI) and machine learning (ML). Local hospitals are employing these experts to develop diagnostic tools that analyze medical images with greater accuracy than human specialists. Similarly, manufacturing plants in the region are using predictive maintenance algorithms to minimize downtime.</w:t>
      </w:r>
    </w:p>
    <w:p>
      <w:pPr>
        <w:pStyle w:val="BodyText"/>
      </w:pPr>
      <w:r>
        <w:t xml:space="preserve">The integration of AI requires rigorous ethical considerations. In Colombia Medellín , there is an ongoing debate about data privacy and algorithmic bias. Computer Engineers play a crucial role in ensuring that these systems are transparent, fair, and compliant with local laws such as the Personal Data Protection Statute.</w:t>
      </w:r>
    </w:p>
    <w:bookmarkEnd w:id="27"/>
    <w:bookmarkStart w:id="28" w:name="c.-cybersecurity-infrastructure"/>
    <w:p>
      <w:pPr>
        <w:pStyle w:val="Heading3"/>
      </w:pPr>
      <w:r>
        <w:t xml:space="preserve">C. Cybersecurity Infrastructure</w:t>
      </w:r>
    </w:p>
    <w:p>
      <w:pPr>
        <w:pStyle w:val="FirstParagraph"/>
      </w:pPr>
      <w:r>
        <w:t xml:space="preserve">As more critical services move online, cybersecurity has become paramount. The</w:t>
      </w:r>
      <w:r>
        <w:t xml:space="preserve"> </w:t>
      </w:r>
      <w:r>
        <w:rPr>
          <w:bCs/>
          <w:b/>
        </w:rPr>
        <w:t xml:space="preserve">Computer Engineer</w:t>
      </w:r>
      <w:r>
        <w:t xml:space="preserve"> </w:t>
      </w:r>
      <w:r>
        <w:t xml:space="preserve">is responsible for designing secure networks and identifying vulnerabilities before they can be exploited. In Medellín , financial institutions and government agencies are heavily investing in cyber defense mechanisms.</w:t>
      </w:r>
    </w:p>
    <w:p>
      <w:pPr>
        <w:pStyle w:val="BodyText"/>
      </w:pPr>
      <w:r>
        <w:t xml:space="preserve">Engineers are implementing zero-trust architectures and encryption protocols to protect sensitive information. Additionally, they are involved in raising awareness among employees about phishing attacks and social engineering tactics, creating a culture of security throughout the organization.</w:t>
      </w:r>
    </w:p>
    <w:p>
      <w:r>
        <w:pict>
          <v:rect style="width:0;height:1.5pt" o:hralign="center" o:hrstd="t" o:hr="t"/>
        </w:pict>
      </w:r>
    </w:p>
    <w:bookmarkEnd w:id="28"/>
    <w:bookmarkEnd w:id="29"/>
    <w:bookmarkStart w:id="32" w:name="X5b2f0922a486d685c34e99bec84ca3d9fa2750b"/>
    <w:p>
      <w:pPr>
        <w:pStyle w:val="Heading2"/>
      </w:pPr>
      <w:r>
        <w:t xml:space="preserve">IV. Educational Challenges and Future Prospects</w:t>
      </w:r>
    </w:p>
    <w:bookmarkStart w:id="30" w:name="Xb9a0fb049f9f10ac0bea835bc8da131470be4b4"/>
    <w:p>
      <w:pPr>
        <w:pStyle w:val="Heading3"/>
      </w:pPr>
      <w:r>
        <w:t xml:space="preserve">A. Bridging the Gap Between Academia and Industry</w:t>
      </w:r>
    </w:p>
    <w:p>
      <w:pPr>
        <w:pStyle w:val="FirstParagraph"/>
      </w:pPr>
      <w:r>
        <w:t xml:space="preserve">To sustain growth, Colombia Medellín must address the disconnect between academic curricula and industry needs. Many universities have updated their Computer Engineering programs to include courses on agile methodologies, DevOps practices, and cloud platforms like AWS or Azure.</w:t>
      </w:r>
    </w:p>
    <w:p>
      <w:pPr>
        <w:pStyle w:val="BodyText"/>
      </w:pPr>
      <w:r>
        <w:t xml:space="preserve">However, practical experience remains essential. Collaborative projects between universities and companies in Medellín allow students to work on real-world problems during their studies. This apprenticeship model ensures that graduates are job-ready upon completion of their degrees.</w:t>
      </w:r>
    </w:p>
    <w:bookmarkEnd w:id="30"/>
    <w:bookmarkStart w:id="31" w:name="b.-inclusive-innovation"/>
    <w:p>
      <w:pPr>
        <w:pStyle w:val="Heading3"/>
      </w:pPr>
      <w:r>
        <w:t xml:space="preserve">B. Inclusive Innovation</w:t>
      </w:r>
    </w:p>
    <w:p>
      <w:pPr>
        <w:pStyle w:val="FirstParagraph"/>
      </w:pPr>
      <w:r>
        <w:t xml:space="preserve">A significant challenge facing Medellín is ensuring that the benefits of digital transformation reach all sectors of society, including marginalized communities in surrounding areas. Computer Engineers can contribute by developing low-bandwidth applications and offline-capable tools that function effectively in regions with limited internet connectivity.</w:t>
      </w:r>
    </w:p>
    <w:p>
      <w:pPr>
        <w:pStyle w:val="BodyText"/>
      </w:pPr>
      <w:r>
        <w:t xml:space="preserve">Initiatives focused on open-source software development are gaining traction in Colombia Medellín , promoting accessibility and collaboration among developers regardless of their financial resources.</w:t>
      </w:r>
    </w:p>
    <w:p>
      <w:r>
        <w:pict>
          <v:rect style="width:0;height:1.5pt" o:hralign="center" o:hrstd="t" o:hr="t"/>
        </w:pict>
      </w:r>
    </w:p>
    <w:bookmarkEnd w:id="31"/>
    <w:bookmarkEnd w:id="32"/>
    <w:bookmarkStart w:id="33" w:name="v.-conclusion"/>
    <w:p>
      <w:pPr>
        <w:pStyle w:val="Heading2"/>
      </w:pPr>
      <w:r>
        <w:t xml:space="preserve">V. Conclusion</w:t>
      </w:r>
    </w:p>
    <w:p>
      <w:pPr>
        <w:pStyle w:val="FirstParagraph"/>
      </w:pPr>
      <w:r>
        <w:t xml:space="preserve">In conclusion, the transformation of Colombia Medellín into a leading technology hub is deeply intertwined with the contributions of its Computer Engineers. These professionals are not just technical experts; they are innovators who drive economic growth, improve public services, and enhance quality of life.</w:t>
      </w:r>
    </w:p>
    <w:p>
      <w:pPr>
        <w:pStyle w:val="BodyText"/>
      </w:pPr>
      <w:r>
        <w:t xml:space="preserve">As we look to the future, it is imperative that stakeholders—governments, educational institutions, and private companies—continue to support the development of this talent pool. By fostering an environment where Computer Engineers can thrive, Medellín will solidify its position as a center for technological excellence in Latin America and beyond.</w:t>
      </w:r>
    </w:p>
    <w:p>
      <w:pPr>
        <w:pStyle w:val="BodyText"/>
      </w:pPr>
      <w:r>
        <w:t xml:space="preserve">The ongoing evolution of the</w:t>
      </w:r>
      <w:r>
        <w:t xml:space="preserve"> </w:t>
      </w:r>
      <w:r>
        <w:rPr>
          <w:bCs/>
          <w:b/>
        </w:rPr>
        <w:t xml:space="preserve">Computer Engineer</w:t>
      </w:r>
      <w:r>
        <w:t xml:space="preserve">’s role underscores the importance of adaptability and lifelong learning. In a rapidly changing world, those equipped with computational thinking skills will be best positioned to navigate complexities and create meaningful solutions.</w:t>
      </w:r>
    </w:p>
    <w:bookmarkEnd w:id="33"/>
    <w:bookmarkStart w:id="34" w:name="vii.-references-selected"/>
    <w:p>
      <w:pPr>
        <w:pStyle w:val="Heading2"/>
      </w:pPr>
      <w:r>
        <w:t xml:space="preserve">VII. References (Selected)</w:t>
      </w:r>
    </w:p>
    <w:p>
      <w:pPr>
        <w:numPr>
          <w:ilvl w:val="0"/>
          <w:numId w:val="1001"/>
        </w:numPr>
        <w:pStyle w:val="Compact"/>
      </w:pPr>
      <w:r>
        <w:t xml:space="preserve">- Ministerio de Tecnologías de la Información y Comunicaciones, Colombia. “Estrategia Digital Colombia 4.0.”</w:t>
      </w:r>
    </w:p>
    <w:p>
      <w:pPr>
        <w:numPr>
          <w:ilvl w:val="0"/>
          <w:numId w:val="1001"/>
        </w:numPr>
        <w:pStyle w:val="Compact"/>
      </w:pPr>
      <w:r>
        <w:t xml:space="preserve">- Cámara Colombiana de Informática, Telecommunications and Services (CCT). Report on the State of the IT Industry in Medellín.</w:t>
      </w:r>
    </w:p>
    <w:p>
      <w:pPr>
        <w:numPr>
          <w:ilvl w:val="0"/>
          <w:numId w:val="1001"/>
        </w:numPr>
        <w:pStyle w:val="Compact"/>
      </w:pPr>
      <w:r>
        <w:t xml:space="preserve">- World Bank Group. “Digital Transformation in Latin America: Case Studies from Urban Centers.”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Colombia Medellín</dc:title>
  <dc:creator/>
  <dc:language>en</dc:language>
  <cp:keywords/>
  <dcterms:created xsi:type="dcterms:W3CDTF">2026-07-29T11:43:38Z</dcterms:created>
  <dcterms:modified xsi:type="dcterms:W3CDTF">2026-07-29T11:43:38Z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