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Germany</w:t>
      </w:r>
      <w:r>
        <w:t xml:space="preserve"> </w:t>
      </w:r>
      <w:r>
        <w:t xml:space="preserve">Berlin:</w:t>
      </w:r>
      <w:r>
        <w:t xml:space="preserve"> </w:t>
      </w:r>
      <w:r>
        <w:t xml:space="preserve">Innovations</w:t>
      </w:r>
      <w:r>
        <w:t xml:space="preserve"> </w:t>
      </w:r>
      <w:r>
        <w:t xml:space="preserve">and</w:t>
      </w:r>
      <w:r>
        <w:t xml:space="preserve"> </w:t>
      </w:r>
      <w:r>
        <w:t xml:space="preserve">Challenges</w:t>
      </w:r>
    </w:p>
    <w:bookmarkStart w:id="26" w:name="X13f69dda01ce0da13868a7e5e2dcbafca1fad62"/>
    <w:p>
      <w:pPr>
        <w:pStyle w:val="Heading1"/>
      </w:pPr>
      <w:r>
        <w:t xml:space="preserve">The Role of the Computer Engineer in Germany Berlin: Innovations and Challenges</w:t>
      </w:r>
    </w:p>
    <w:p>
      <w:pPr>
        <w:pStyle w:val="FirstParagraph"/>
      </w:pPr>
      <w:r>
        <w:t xml:space="preserve">Prepared for the International Symposium on Technology and Urban Development</w:t>
      </w:r>
      <w:r>
        <w:br/>
      </w:r>
      <w:r>
        <w:t xml:space="preserve">Location: Germany, Berlin</w:t>
      </w:r>
      <w:r>
        <w:br/>
      </w:r>
      <w:r>
        <w:t xml:space="preserve">Date: October 2023</w:t>
      </w:r>
    </w:p>
    <w:p>
      <w:pPr>
        <w:pStyle w:val="BodyText"/>
      </w:pPr>
      <w:r>
        <w:rPr>
          <w:iCs/>
          <w:i/>
          <w:bCs/>
          <w:b/>
        </w:rPr>
        <w:t xml:space="preserve">Abstract</w:t>
      </w:r>
      <w:r>
        <w:br/>
      </w:r>
      <w:r>
        <w:t xml:space="preserve">This conference paper explores the pivotal role of the Computer Engineer within the dynamic technological ecosystem of Germany, with a specific focus on the capital city, Berlin. As Germany positions itself as a leading hub for Industry 4.0 and digital transformation in Europe, Berlin has emerged as a vibrant startup scene and research center. The paper analyzes how computer engineers drive innovation in sectors such as fintech, healthtech, and smart urban infrastructure. Furthermore, it discusses the educational frameworks in Germany that produce these skilled professionals and addresses current challenges regarding cybersecurity regulations (GDPR), talent retention, and sustainable computing practices.</w:t>
      </w:r>
    </w:p>
    <w:bookmarkStart w:id="20" w:name="introduction"/>
    <w:p>
      <w:pPr>
        <w:pStyle w:val="Heading2"/>
      </w:pPr>
      <w:r>
        <w:t xml:space="preserve">1. Introduction</w:t>
      </w:r>
    </w:p>
    <w:p>
      <w:pPr>
        <w:pStyle w:val="FirstParagraph"/>
      </w:pPr>
      <w:r>
        <w:t xml:space="preserve">In the modern digital era, the Computer Engineer serves as the backbone of technological advancement. These professionals are not merely coders but architects of complex systems that integrate hardware, software, networking, and data science to solve real-world problems. Nowhere is this integration more critical than in Germany, a nation renowned for its engineering prowess and industrial strength. Within this national context, Berlin stands out as a unique anomaly—a city that has transformed from a post-Cold War cultural enclave into one of Europe’s most dynamic technology hubs.</w:t>
      </w:r>
    </w:p>
    <w:p>
      <w:pPr>
        <w:pStyle w:val="BodyText"/>
      </w:pPr>
      <w:r>
        <w:t xml:space="preserve">The significance of the Computer Engineer in this region cannot be overstated. As Germany strives to maintain its competitive edge against global superpowers like the United States and China, the local workforce, particularly in Berlin, plays a decisive role. This paper aims to dissect the multifaceted contributions of computer engineers in Germany’s capital, highlighting specific industry applications, educational pathways, and future-oriented challenges.</w:t>
      </w:r>
    </w:p>
    <w:bookmarkEnd w:id="20"/>
    <w:bookmarkStart w:id="21" w:name="the-technological-landscape-of-berlin"/>
    <w:p>
      <w:pPr>
        <w:pStyle w:val="Heading2"/>
      </w:pPr>
      <w:r>
        <w:t xml:space="preserve">2. The Technological Landscape of Berlin</w:t>
      </w:r>
    </w:p>
    <w:p>
      <w:pPr>
        <w:pStyle w:val="FirstParagraph"/>
      </w:pPr>
      <w:r>
        <w:t xml:space="preserve">Berlin has evolved into a "Startup Valley" rivaling Silicon Valley in terms of venture capital influx and entrepreneurial spirit. For the Computer Engineer, this environment offers unparalleled opportunities to work on cutting-edge projects ranging from autonomous driving algorithms to blockchain-based financial services. The city’s ecosystem is supported by strong ties between academic institutions like the Technical University of Berlin (TU Berlin) and a dense network of private enterprises.</w:t>
      </w:r>
    </w:p>
    <w:p>
      <w:pPr>
        <w:pStyle w:val="BodyText"/>
      </w:pPr>
      <w:r>
        <w:t xml:space="preserve">One of the key drivers in Berlin is the fintech sector. With major players such as N26 and Trade Republic headquartered in Germany, computer engineers are tasked with developing secure, scalable, and user-friendly banking applications that comply with strict European financial regulations. Additionally, the rise of healthtech companies in Berlin requires engineers to build robust telemedicine platforms and AI-driven diagnostic tools. The intersection of healthcare technology and data privacy is a critical area where engineering expertise directly impacts public welfare.</w:t>
      </w:r>
    </w:p>
    <w:bookmarkEnd w:id="21"/>
    <w:bookmarkStart w:id="22" w:name="industry-4.0-and-industrial-applications"/>
    <w:p>
      <w:pPr>
        <w:pStyle w:val="Heading2"/>
      </w:pPr>
      <w:r>
        <w:t xml:space="preserve">3. Industry 4.0 and Industrial Applications</w:t>
      </w:r>
    </w:p>
    <w:p>
      <w:pPr>
        <w:pStyle w:val="FirstParagraph"/>
      </w:pPr>
      <w:r>
        <w:t xml:space="preserve">Beyond the startup scene, the influence of computer engineers extends deeply into Germany’s traditional industrial sectors. The concept of Industry 4.0, which originated in Germany, relies heavily on the integration of cyber-physical systems (CPS). In manufacturing hubs across Berlin and surrounding Brandenburg regions, computer engineers design IoT-enabled machinery that allows for real-time data collection and predictive maintenance.</w:t>
      </w:r>
    </w:p>
    <w:p>
      <w:pPr>
        <w:pStyle w:val="BodyText"/>
      </w:pPr>
      <w:r>
        <w:t xml:space="preserve">These engineers bridge the gap between operational technology (OT) and information technology (IT). Their work ensures that legacy industrial equipment can communicate with modern cloud-based analytics platforms. This digital transformation is essential for maintaining the efficiency of Germany’s automotive and manufacturing industries, which are vital to the national economy. The Computer Engineer in this context must possess a hybrid skill set, understanding both low-level hardware constraints and high-level software architectures.</w:t>
      </w:r>
    </w:p>
    <w:bookmarkEnd w:id="22"/>
    <w:bookmarkStart w:id="23" w:name="X636387db458537a6103f819a2075920be8632e2"/>
    <w:p>
      <w:pPr>
        <w:pStyle w:val="Heading2"/>
      </w:pPr>
      <w:r>
        <w:t xml:space="preserve">4. Educational Frameworks and Talent Development</w:t>
      </w:r>
    </w:p>
    <w:p>
      <w:pPr>
        <w:pStyle w:val="FirstParagraph"/>
      </w:pPr>
      <w:r>
        <w:t xml:space="preserve">The quality of computer engineers in Germany is underpinned by a rigorous educational system. Universities such as the TU Berlin offer specialized degree programs that combine theoretical computer science with practical engineering applications. The German "Dual Study" model, where students alternate between classroom learning and on-the-job training in companies, is particularly effective in preparing engineers for the workforce.</w:t>
      </w:r>
    </w:p>
    <w:p>
      <w:pPr>
        <w:pStyle w:val="BodyText"/>
      </w:pPr>
      <w:r>
        <w:t xml:space="preserve">This approach ensures that graduates are not only knowledgeable about algorithms and data structures but also understand project management, agile methodologies, and ethical considerations in software development. Furthermore, continuous professional development is encouraged through workshops and certifications offered by institutions like the VDI (Association of German Engineers), ensuring that engineers remain up-to-date with rapidly evolving technologies such as quantum computing and edge AI.</w:t>
      </w:r>
    </w:p>
    <w:bookmarkEnd w:id="23"/>
    <w:bookmarkStart w:id="24" w:name="X75f1f89f1145f81d741c3c8fd95d5fbed2f4aa0"/>
    <w:p>
      <w:pPr>
        <w:pStyle w:val="Heading2"/>
      </w:pPr>
      <w:r>
        <w:t xml:space="preserve">5. Challenges: Regulation, Security, and Sustainability</w:t>
      </w:r>
    </w:p>
    <w:p>
      <w:pPr>
        <w:pStyle w:val="FirstParagraph"/>
      </w:pPr>
      <w:r>
        <w:t xml:space="preserve">Despite its strengths, the ecosystem for computer engineers in Germany Berlin faces significant challenges. Foremost among these is the strict regulatory environment imposed by the General Data Protection Regulation (GDPR). Engineers must design systems with "privacy by design" principles, which can sometimes slow down development cycles and require complex data anonymization techniques. While necessary for protecting user rights, this adds a layer of complexity to software engineering that requires constant vigilance and legal awareness.</w:t>
      </w:r>
    </w:p>
    <w:p>
      <w:pPr>
        <w:pStyle w:val="BodyText"/>
      </w:pPr>
      <w:r>
        <w:t xml:space="preserve">Cybersecurity is another critical concern. As Berlin becomes more connected, it also becomes a target for cyberattacks. Computer engineers are responsible for implementing robust security protocols to protect intellectual property and personal data. The recent increase in ransomware attacks on German infrastructure has heightened the demand for security-focused engineering roles.</w:t>
      </w:r>
    </w:p>
    <w:p>
      <w:pPr>
        <w:pStyle w:val="BodyText"/>
      </w:pPr>
      <w:r>
        <w:t xml:space="preserve">Additionally, there is an growing emphasis on sustainability. As part of Germany’s "Energiewende" (energy transition), computer engineers are tasked with optimizing energy consumption in data centers and developing algorithms that reduce the carbon footprint of digital processes. Green computing is no longer optional but a requirement for engineering projects funded by public grants or EU initiatives.</w:t>
      </w:r>
    </w:p>
    <w:bookmarkEnd w:id="24"/>
    <w:bookmarkStart w:id="25" w:name="conclusion"/>
    <w:p>
      <w:pPr>
        <w:pStyle w:val="Heading2"/>
      </w:pPr>
      <w:r>
        <w:t xml:space="preserve">6. Conclusion</w:t>
      </w:r>
    </w:p>
    <w:p>
      <w:pPr>
        <w:pStyle w:val="FirstParagraph"/>
      </w:pPr>
      <w:r>
        <w:t xml:space="preserve">In conclusion, the Computer Engineer is an indispensable asset to the technological advancement of Germany, particularly in Berlin. Through their expertise in software development, systems integration, and cybersecurity, they enable the city to thrive as a global tech hub while supporting national industrial goals under Industry 4.0. However, navigating the regulatory landscape and addressing environmental concerns remain ongoing challenges.</w:t>
      </w:r>
    </w:p>
    <w:p>
      <w:pPr>
        <w:pStyle w:val="BodyText"/>
      </w:pPr>
      <w:r>
        <w:t xml:space="preserve">As we look to the future, collaboration between universities in Berlin, industry partners across Germany, and policy makers will be essential. By fostering an environment that values innovation alongside ethical responsibility and sustainability, Germany can ensure that its computer engineers continue to lead the way in shaping the digital future of Europe.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Germany Berlin: Innovations and Challenges</dc:title>
  <dc:creator/>
  <dc:language>en</dc:language>
  <cp:keywords/>
  <dcterms:created xsi:type="dcterms:W3CDTF">2026-07-29T07:49:20Z</dcterms:created>
  <dcterms:modified xsi:type="dcterms:W3CDTF">2026-07-29T07:49:20Z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