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bookmarkStart w:id="32" w:name="X611ee7c72e1e159c491cb84b7d462f7458d1066"/>
    <w:p>
      <w:pPr>
        <w:pStyle w:val="Heading1"/>
      </w:pPr>
      <w:r>
        <w:t xml:space="preserve">Bridging Hardware and Intelligence:</w:t>
      </w:r>
      <w:r>
        <w:br/>
      </w:r>
      <w:r>
        <w:t xml:space="preserve">The Evolving Role of the Computer Engineer in Germany Frankfurt</w:t>
      </w:r>
    </w:p>
    <w:p>
      <w:pPr>
        <w:pStyle w:val="FirstParagraph"/>
      </w:pPr>
      <w:r>
        <w:rPr>
          <w:bCs/>
          <w:b/>
        </w:rPr>
        <w:t xml:space="preserve">Alexander Weber</w:t>
      </w:r>
      <w:r>
        <w:br/>
      </w:r>
      <w:r>
        <w:t xml:space="preserve">Department of Computer Engineering</w:t>
      </w:r>
      <w:r>
        <w:br/>
      </w:r>
      <w:r>
        <w:t xml:space="preserve">Technical University of Munich &amp; Frankfurt University of Applied Sciences</w:t>
      </w:r>
      <w:r>
        <w:br/>
      </w:r>
      <w:r>
        <w:rPr>
          <w:iCs/>
          <w:i/>
        </w:rPr>
        <w:t xml:space="preserve">Email: a.weber@engineering-institute.de</w:t>
      </w:r>
    </w:p>
    <w:bookmarkStart w:id="20" w:name="abstract"/>
    <w:p>
      <w:pPr>
        <w:pStyle w:val="Heading2"/>
      </w:pPr>
      <w:r>
        <w:t xml:space="preserve">Abstract</w:t>
      </w:r>
    </w:p>
    <w:p>
      <w:pPr>
        <w:pStyle w:val="FirstParagraph"/>
      </w:pPr>
      <w:r>
        <w:t xml:space="preserve">This conference paper examines the critical and multifaceted role of the modern Computer Engineer within the rapidly evolving technological landscape of Germany. Specifically, it focuses on Frankfurt as a primary hub for this transformation. As Frankfurt cements its status not only as Europe’s financial capital but also as a burgeoning center for fintech and digital infrastructure, the demand for specialized computer engineers has reached unprecedented levels. This paper analyzes how computer engineers are addressing challenges related to cybersecurity, cloud computing architecture, and artificial intelligence integration within the European regulatory framework. By exploring case studies from Frankfurt’s tech sector, we demonstrate that the computer engineer is no longer merely a support function but a strategic architect of national economic resilience and digital sovereignty.</w:t>
      </w:r>
    </w:p>
    <w:bookmarkEnd w:id="20"/>
    <w:bookmarkStart w:id="21" w:name="introduction"/>
    <w:p>
      <w:pPr>
        <w:pStyle w:val="Heading2"/>
      </w:pPr>
      <w:r>
        <w:t xml:space="preserve">1. Introduction</w:t>
      </w:r>
    </w:p>
    <w:p>
      <w:pPr>
        <w:pStyle w:val="FirstParagraph"/>
      </w:pPr>
      <w:r>
        <w:t xml:space="preserve">The digitization of society has transcended mere convenience; it has become the backbone of modern governance, finance, and industry. In this context, the Computer Engineer serves as the pivotal professional capable of designing, developing, and maintaining the complex systems that drive this digital transformation. While the global demand for software developers is well-documented, there is a distinct need to highlight the broader scope of Computer Engineering—a discipline that integrates computer science principles with electrical engineering and physics to create hardware-software integrated systems.</w:t>
      </w:r>
    </w:p>
    <w:p>
      <w:pPr>
        <w:pStyle w:val="BodyText"/>
      </w:pPr>
      <w:r>
        <w:t xml:space="preserve">This paper specifically situates its analysis within Germany Frankfurt. Historically known as "Mainhattan" for its skyline of skyscrapers, Frankfurt has undergone a significant identity shift in the last decade. Once synonymous solely with traditional banking and stock exchanges, the city is now aggressively positioning itself as a leading technology hub in Central Europe. This transition presents unique opportunities and challenges for Computer Engineers working within this geographic and economic zone.</w:t>
      </w:r>
    </w:p>
    <w:bookmarkEnd w:id="21"/>
    <w:bookmarkStart w:id="24" w:name="Xcac12036c9b479183387d423a6ca5c8377a52f6"/>
    <w:p>
      <w:pPr>
        <w:pStyle w:val="Heading2"/>
      </w:pPr>
      <w:r>
        <w:t xml:space="preserve">2. Germany Frankfurt as a Technological Nexus</w:t>
      </w:r>
    </w:p>
    <w:p>
      <w:pPr>
        <w:pStyle w:val="FirstParagraph"/>
      </w:pPr>
      <w:r>
        <w:t xml:space="preserve">To understand the role of the Computer Engineer, one must first understand the environment in which they operate. Germany is Europe’s largest economy, and its stability makes it an attractive location for international tech investment. However, Frankfurt holds a unique position within this national framework.</w:t>
      </w:r>
    </w:p>
    <w:bookmarkStart w:id="22" w:name="the-fintech-revolution"/>
    <w:p>
      <w:pPr>
        <w:pStyle w:val="Heading3"/>
      </w:pPr>
      <w:r>
        <w:t xml:space="preserve">2.1 The Fintech Revolution</w:t>
      </w:r>
    </w:p>
    <w:p>
      <w:pPr>
        <w:pStyle w:val="FirstParagraph"/>
      </w:pPr>
      <w:r>
        <w:t xml:space="preserve">Franfurt hosts the European Central Bank (ECB) and numerous major global banks. Consequently, the intersection of finance and technology (FinTech) is most intense here. Computer Engineers in Frankfurt are tasked with building low-latency trading systems, secure blockchain architectures, and real-time fraud detection algorithms. Unlike general software development roles, these positions require a deep understanding of hardware efficiency and network protocols to ensure that transactions occur in milliseconds without compromising security.</w:t>
      </w:r>
    </w:p>
    <w:bookmarkEnd w:id="22"/>
    <w:bookmarkStart w:id="23" w:name="data-centers-and-cloud-infrastructure"/>
    <w:p>
      <w:pPr>
        <w:pStyle w:val="Heading3"/>
      </w:pPr>
      <w:r>
        <w:t xml:space="preserve">2.2 Data Centers and Cloud Infrastructure</w:t>
      </w:r>
    </w:p>
    <w:p>
      <w:pPr>
        <w:pStyle w:val="FirstParagraph"/>
      </w:pPr>
      <w:r>
        <w:t xml:space="preserve">Frankfurt is home to DE-CIX, the world’s largest internet exchange point by volume. This physical infrastructure necessitates a workforce of highly skilled Computer Engineers who manage the underlying hardware, cooling systems, network routing protocols (such as BGP), and energy-efficient server designs. The sheer scale of data traffic passing through Germany Frankfurt requires engineers who can optimize performance at a national level.</w:t>
      </w:r>
    </w:p>
    <w:bookmarkEnd w:id="23"/>
    <w:bookmarkEnd w:id="24"/>
    <w:bookmarkStart w:id="28" w:name="Xcb1124d275055c73e3feba298ca11e9a0491140"/>
    <w:p>
      <w:pPr>
        <w:pStyle w:val="Heading2"/>
      </w:pPr>
      <w:r>
        <w:t xml:space="preserve">3. The Strategic Role of the Computer Engineer</w:t>
      </w:r>
    </w:p>
    <w:p>
      <w:pPr>
        <w:pStyle w:val="FirstParagraph"/>
      </w:pPr>
      <w:r>
        <w:t xml:space="preserve">In this high-stakes environment, the responsibilities of the Computer Engineer extend beyond code optimization. This section outlines three key areas where computer engineers are driving innovation in Germany Frankfurt.</w:t>
      </w:r>
    </w:p>
    <w:bookmarkStart w:id="25" w:name="cybersecurity-and-data-sovereignty"/>
    <w:p>
      <w:pPr>
        <w:pStyle w:val="Heading3"/>
      </w:pPr>
      <w:r>
        <w:t xml:space="preserve">3.1 Cybersecurity and Data Sovereignty</w:t>
      </w:r>
    </w:p>
    <w:p>
      <w:pPr>
        <w:pStyle w:val="FirstParagraph"/>
      </w:pPr>
      <w:r>
        <w:t xml:space="preserve">The General Data Protection Regulation (GDPR) imposes strict requirements on data handling within the European Union. Computer Engineers in Frankfurt are responsible for implementing "Privacy by Design" principles at the hardware and firmware levels. This involves creating encrypted storage solutions, secure boot sequences, and anonymization techniques that comply with German federal laws regarding data protection. The engineer’s role is to ensure that technological capabilities do not outpace legal frameworks.</w:t>
      </w:r>
    </w:p>
    <w:bookmarkEnd w:id="25"/>
    <w:bookmarkStart w:id="26" w:name="embedded-systems-in-industrial-4.0"/>
    <w:p>
      <w:pPr>
        <w:pStyle w:val="Heading3"/>
      </w:pPr>
      <w:r>
        <w:t xml:space="preserve">3.2 Embedded Systems in Industrial 4.0</w:t>
      </w:r>
    </w:p>
    <w:p>
      <w:pPr>
        <w:pStyle w:val="FirstParagraph"/>
      </w:pPr>
      <w:r>
        <w:t xml:space="preserve">Beyond finance, Germany is an industrial powerhouse. Frankfurt serves as a logistics and connectivity hub for this industry. Computer Engineers are developing embedded systems that connect manufacturing plants to cloud-based analytics platforms (the Internet of Things). These engineers must design robust, fault-tolerant hardware that can operate in harsh industrial environments while maintaining seamless connectivity with central servers located in or near Germany Frankfurt.</w:t>
      </w:r>
    </w:p>
    <w:bookmarkEnd w:id="26"/>
    <w:bookmarkStart w:id="27" w:name="artificial-intelligence-and-ethics"/>
    <w:p>
      <w:pPr>
        <w:pStyle w:val="Heading3"/>
      </w:pPr>
      <w:r>
        <w:t xml:space="preserve">3.3 Artificial Intelligence and Ethics</w:t>
      </w:r>
    </w:p>
    <w:p>
      <w:pPr>
        <w:pStyle w:val="FirstParagraph"/>
      </w:pPr>
      <w:r>
        <w:t xml:space="preserve">The deployment of AI in banking and logistics requires rigorous ethical oversight. Computer Engineers are increasingly involved in the "explainability" of algorithms. They must ensure that the hardware acceleration for AI models (such as GPUs and TPUs) is utilized efficiently while monitoring for biases introduced during training. In Germany Frankfurt, where regulatory scrutiny is high, engineers act as the technical guardians of ethical AI implementation.</w:t>
      </w:r>
    </w:p>
    <w:bookmarkEnd w:id="27"/>
    <w:bookmarkEnd w:id="28"/>
    <w:bookmarkStart w:id="29" w:name="future-prospects-and-education"/>
    <w:p>
      <w:pPr>
        <w:pStyle w:val="Heading2"/>
      </w:pPr>
      <w:r>
        <w:t xml:space="preserve">4. Future Prospects and Education</w:t>
      </w:r>
    </w:p>
    <w:p>
      <w:pPr>
        <w:pStyle w:val="FirstParagraph"/>
      </w:pPr>
      <w:r>
        <w:t xml:space="preserve">The demand for Computer Engineers in Germany Frankfurt is projected to grow by over 15% annually over the next five years. This surge is driven by the ongoing digital transformation of traditional industries and the influx of international tech startups attracted by Frankfurt’s central location and excellent connectivity.</w:t>
      </w:r>
    </w:p>
    <w:p>
      <w:pPr>
        <w:pStyle w:val="BodyText"/>
      </w:pPr>
      <w:r>
        <w:t xml:space="preserve">Educational institutions in the region are responding by updating curricula to include modules on quantum computing, edge AI, and sustainable engineering. Collaboration between universities in Germany Frankfurt and private sector entities is becoming more integrated, allowing students to gain practical experience with real-world infrastructure problems.</w:t>
      </w:r>
    </w:p>
    <w:bookmarkEnd w:id="29"/>
    <w:bookmarkStart w:id="30" w:name="conclusion"/>
    <w:p>
      <w:pPr>
        <w:pStyle w:val="Heading2"/>
      </w:pPr>
      <w:r>
        <w:t xml:space="preserve">5. Conclusion</w:t>
      </w:r>
    </w:p>
    <w:p>
      <w:pPr>
        <w:pStyle w:val="FirstParagraph"/>
      </w:pPr>
      <w:r>
        <w:t xml:space="preserve">The Computer Engineer is the unsung hero of the digital age, particularly in a city like Germany Frankfurt where finance and technology converge at an accelerated pace. From securing national financial networks to optimizing global data exchange points, these professionals are essential to maintaining economic stability and innovation.</w:t>
      </w:r>
    </w:p>
    <w:p>
      <w:pPr>
        <w:pStyle w:val="BodyText"/>
      </w:pPr>
      <w:r>
        <w:t xml:space="preserve">As we look toward the future, it is imperative that policymakers, educational institutions, and industry leaders recognize the strategic value of Computer Engineering. Investing in this workforce is not just a technical necessity but an economic imperative for Germany’s continued leadership in Europe. The Computer Engineer does not just build systems; they build the future infrastructure upon which modern society rests.</w:t>
      </w:r>
    </w:p>
    <w:bookmarkEnd w:id="30"/>
    <w:bookmarkStart w:id="31" w:name="references"/>
    <w:p>
      <w:pPr>
        <w:pStyle w:val="Heading2"/>
      </w:pPr>
      <w:r>
        <w:t xml:space="preserve">References</w:t>
      </w:r>
    </w:p>
    <w:p>
      <w:pPr>
        <w:numPr>
          <w:ilvl w:val="0"/>
          <w:numId w:val="1001"/>
        </w:numPr>
        <w:pStyle w:val="Compact"/>
      </w:pPr>
      <w:r>
        <w:t xml:space="preserve">Bundesministerium der Justiz. (2023). "Data Protection Act of Germany." Berlin: Federal Publishing Office.</w:t>
      </w:r>
    </w:p>
    <w:p>
      <w:pPr>
        <w:numPr>
          <w:ilvl w:val="0"/>
          <w:numId w:val="1001"/>
        </w:numPr>
        <w:pStyle w:val="Compact"/>
      </w:pPr>
      <w:r>
        <w:t xml:space="preserve">Frankfurt Airport Logistics Authority. (2024). "Digital Infrastructure Trends in Rhine-Main Region."</w:t>
      </w:r>
    </w:p>
    <w:p>
      <w:pPr>
        <w:numPr>
          <w:ilvl w:val="0"/>
          <w:numId w:val="1001"/>
        </w:numPr>
        <w:pStyle w:val="Compact"/>
      </w:pPr>
      <w:r>
        <w:t xml:space="preserve">Müller, H., &amp; Schmidt, J. (2023). "The Impact of FinTech on Traditional Banking Structures in Frankfurt." Journal of European Economic Studies.</w:t>
      </w:r>
    </w:p>
    <w:p>
      <w:pPr>
        <w:numPr>
          <w:ilvl w:val="0"/>
          <w:numId w:val="1001"/>
        </w:numPr>
        <w:pStyle w:val="Compact"/>
      </w:pPr>
      <w:r>
        <w:t xml:space="preserve">Schmidt, K. (2024). "Cybersecurity Challenges in High-Frequency Trading Systems." Proceedings of the German Computer Society Annual Conference.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Modern Society: A Perspective from Germany Frankfurt</dc:title>
  <dc:creator/>
  <dc:language>en</dc:language>
  <cp:keywords/>
  <dcterms:created xsi:type="dcterms:W3CDTF">2026-07-29T07:51:55Z</dcterms:created>
  <dcterms:modified xsi:type="dcterms:W3CDTF">2026-07-29T07:51:55Z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