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Germany</w:t>
      </w:r>
      <w:r>
        <w:t xml:space="preserve"> </w:t>
      </w:r>
      <w:r>
        <w:t xml:space="preserve">Munich</w:t>
      </w:r>
    </w:p>
    <w:bookmarkStart w:id="29" w:name="X746ea3b2e2c46222298c913f0eb0518a2b09e11"/>
    <w:p>
      <w:pPr>
        <w:pStyle w:val="Heading1"/>
      </w:pPr>
      <w:r>
        <w:t xml:space="preserve">Bridging Hardware and Intelligence:</w:t>
      </w:r>
      <w:r>
        <w:br/>
      </w:r>
      <w:r>
        <w:t xml:space="preserve">The Strategic Importance of the Computer Engineer in Germany Munich’s Tech Ecosystem</w:t>
      </w:r>
    </w:p>
    <w:p>
      <w:pPr>
        <w:pStyle w:val="FirstParagraph"/>
      </w:pPr>
      <w:r>
        <w:rPr>
          <w:bCs/>
          <w:b/>
        </w:rPr>
        <w:t xml:space="preserve">Conference Paper Submission for the International Symposium on Technology and Urban Innovation</w:t>
      </w:r>
      <w:r>
        <w:br/>
      </w:r>
      <w:r>
        <w:t xml:space="preserve">Location: Germany Munich</w:t>
      </w:r>
      <w:r>
        <w:br/>
      </w:r>
      <w:r>
        <w:t xml:space="preserve">Date: October 2023</w:t>
      </w:r>
    </w:p>
    <w:p>
      <w:pPr>
        <w:pStyle w:val="BodyText"/>
      </w:pPr>
      <w:r>
        <w:rPr>
          <w:bCs/>
          <w:b/>
          <w:u w:val="single"/>
          <w:bCs/>
          <w:b/>
        </w:rPr>
        <w:t xml:space="preserve">Abstract:</w:t>
      </w:r>
      <w:r>
        <w:br/>
      </w:r>
      <w:r>
        <w:t xml:space="preserve">The city of Germany Munich has emerged as a critical hub for technological innovation in Central Europe. As urban centers increasingly rely on complex digital infrastructures, the role of the</w:t>
      </w:r>
      <w:r>
        <w:t xml:space="preserve"> </w:t>
      </w:r>
      <w:r>
        <w:rPr>
          <w:iCs/>
          <w:i/>
        </w:rPr>
        <w:t xml:space="preserve">Computer Engineer</w:t>
      </w:r>
      <w:r>
        <w:t xml:space="preserve"> </w:t>
      </w:r>
      <w:r>
        <w:t xml:space="preserve">transcends traditional software development to encompass hardware-software co-design, embedded systems, and data architecture. This paper examines the multifaceted contributions of computer engineering professionals within the specific socio-economic context of Germany Munich. By analyzing local industry trends in automotive technology, fintech, and smart city initiatives, we argue that the modern computer engineer is not merely a coder but a systemic integrator essential for sustaining Munich’s competitive advantage in global markets. This study highlights the necessity for specialized educational frameworks and collaborative industry-academia models to support this critical workforce.</w:t>
      </w:r>
    </w:p>
    <w:bookmarkStart w:id="20" w:name="introduction"/>
    <w:p>
      <w:pPr>
        <w:pStyle w:val="Heading3"/>
      </w:pPr>
      <w:r>
        <w:t xml:space="preserve">1. Introduction</w:t>
      </w:r>
    </w:p>
    <w:p>
      <w:pPr>
        <w:pStyle w:val="FirstParagraph"/>
      </w:pPr>
      <w:r>
        <w:t xml:space="preserve">The digital transformation of urban environments represents one of the most significant challenges and opportunities of the 21st century. In</w:t>
      </w:r>
      <w:r>
        <w:t xml:space="preserve"> </w:t>
      </w:r>
      <w:r>
        <w:rPr>
          <w:bCs/>
          <w:b/>
        </w:rPr>
        <w:t xml:space="preserve">Germany Munich</w:t>
      </w:r>
      <w:r>
        <w:t xml:space="preserve">, a city historically renowned for its automotive heritage and financial stability, there has been a decisive shift toward becoming a leading technology capital in Europe. This transition is not automatic; it requires sophisticated technical expertise to manage the convergence of physical infrastructure and digital intelligence. At the forefront of this transformation stands the</w:t>
      </w:r>
      <w:r>
        <w:t xml:space="preserve"> </w:t>
      </w:r>
      <w:r>
        <w:rPr>
          <w:bCs/>
          <w:b/>
        </w:rPr>
        <w:t xml:space="preserve">Computer Engineer</w:t>
      </w:r>
      <w:r>
        <w:t xml:space="preserve">. Unlike pure software developers or electrical engineers, computer engineers possess the unique interdisciplinary skill set required to bridge gaps between hardware constraints and software capabilities.</w:t>
      </w:r>
    </w:p>
    <w:p>
      <w:pPr>
        <w:pStyle w:val="BodyText"/>
      </w:pPr>
      <w:r>
        <w:t xml:space="preserve">This conference paper aims to elucidate why computer engineering is pivotal to the ongoing evolution of Germany Munich. We will explore how these professionals contribute to local industries, address regional challenges related to data sovereignty and sustainability, and drive innovation in smart urban planning. As Munich continues to attract global tech giants and startups alike, understanding the specific role of the computer engineer is crucial for policymakers, industry leaders, and academic institutions.</w:t>
      </w:r>
    </w:p>
    <w:bookmarkEnd w:id="20"/>
    <w:bookmarkStart w:id="21" w:name="Xa3fe3328a69c850ecbdd4308934c9d7ef9f5c55"/>
    <w:p>
      <w:pPr>
        <w:pStyle w:val="Heading3"/>
      </w:pPr>
      <w:r>
        <w:t xml:space="preserve">2. The Unique Profile of the Computer Engineer</w:t>
      </w:r>
    </w:p>
    <w:p>
      <w:pPr>
        <w:pStyle w:val="FirstParagraph"/>
      </w:pPr>
      <w:r>
        <w:t xml:space="preserve">To understand their impact in</w:t>
      </w:r>
      <w:r>
        <w:t xml:space="preserve"> </w:t>
      </w:r>
      <w:r>
        <w:rPr>
          <w:bCs/>
          <w:b/>
        </w:rPr>
        <w:t xml:space="preserve">Germany Munich</w:t>
      </w:r>
      <w:r>
        <w:t xml:space="preserve">, one must first define the scope of modern computer engineering. Traditionally associated with circuit design or programming, the discipline has evolved into a comprehensive field encompassing systems architecture, embedded systems, cybersecurity, and artificial intelligence integration. A computer engineer in today’s context is responsible for optimizing performance at both low-level hardware execution and high-level application logic.</w:t>
      </w:r>
    </w:p>
    <w:p>
      <w:pPr>
        <w:pStyle w:val="BodyText"/>
      </w:pPr>
      <w:r>
        <w:t xml:space="preserve">This dual competency is particularly valuable in environments like Germany Munich, where precision engineering meets digital innovation. For instance, in the automotive sector dominant in Bavaria, computer engineers develop real-time operating systems for autonomous driving vehicles. They ensure that massive amounts of sensor data are processed efficiently on vehicle hardware while adhering to strict safety standards. This requires a deep understanding of memory management, processor architecture, and algorithmic efficiency—skills distinct from those of general software programmers.</w:t>
      </w:r>
    </w:p>
    <w:bookmarkEnd w:id="21"/>
    <w:bookmarkStart w:id="25" w:name="industry-applications-in-germany-munich"/>
    <w:p>
      <w:pPr>
        <w:pStyle w:val="Heading3"/>
      </w:pPr>
      <w:r>
        <w:t xml:space="preserve">3. Industry Applications in Germany Munich</w:t>
      </w:r>
    </w:p>
    <w:p>
      <w:pPr>
        <w:pStyle w:val="FirstParagraph"/>
      </w:pPr>
      <w:r>
        <w:t xml:space="preserve">The economic landscape of</w:t>
      </w:r>
      <w:r>
        <w:t xml:space="preserve"> </w:t>
      </w:r>
      <w:r>
        <w:rPr>
          <w:bCs/>
          <w:b/>
        </w:rPr>
        <w:t xml:space="preserve">Germany Munich</w:t>
      </w:r>
      <w:r>
        <w:t xml:space="preserve"> </w:t>
      </w:r>
      <w:r>
        <w:t xml:space="preserve">provides a fertile ground for computer engineering applications. The region is home to headquarters of major corporations such as Siemens, BMW, and SAP, as well as a vibrant startup ecosystem. These entities face unique challenges that require specialized engineering solutions.</w:t>
      </w:r>
    </w:p>
    <w:bookmarkStart w:id="22" w:name="automotive-and-embedded-systems"/>
    <w:p>
      <w:pPr>
        <w:pStyle w:val="Heading4"/>
      </w:pPr>
      <w:r>
        <w:t xml:space="preserve">3.1 Automotive and Embedded Systems</w:t>
      </w:r>
    </w:p>
    <w:p>
      <w:pPr>
        <w:pStyle w:val="FirstParagraph"/>
      </w:pPr>
      <w:r>
        <w:t xml:space="preserve">Munich’s automotive industry is undergoing a radical shift toward electrification and autonomy. This transition demands robust embedded systems capable of handling complex computations with minimal latency. Computer engineers are tasked with designing the electronic control units (ECUs) that manage battery systems in electric vehicles or coordinate sensor fusion in autonomous cars. In</w:t>
      </w:r>
      <w:r>
        <w:t xml:space="preserve"> </w:t>
      </w:r>
      <w:r>
        <w:rPr>
          <w:bCs/>
          <w:b/>
        </w:rPr>
        <w:t xml:space="preserve">Germany Munich</w:t>
      </w:r>
      <w:r>
        <w:t xml:space="preserve">, where engineering excellence is culturally ingrained, the quality and reliability of these components are paramount. The computer engineer ensures that hardware limitations do not compromise software functionality, thereby enhancing vehicle safety and performance.</w:t>
      </w:r>
    </w:p>
    <w:bookmarkEnd w:id="22"/>
    <w:bookmarkStart w:id="23" w:name="fintech-and-data-security"/>
    <w:p>
      <w:pPr>
        <w:pStyle w:val="Heading4"/>
      </w:pPr>
      <w:r>
        <w:t xml:space="preserve">3.2 Fintech and Data Security</w:t>
      </w:r>
    </w:p>
    <w:p>
      <w:pPr>
        <w:pStyle w:val="FirstParagraph"/>
      </w:pPr>
      <w:r>
        <w:t xml:space="preserve">Beyond automotive sectors, Munich serves as a growing fintech hub in Europe. Financial institutions require high-frequency trading systems with nanosecond precision and robust cybersecurity measures to protect sensitive data. Computer engineers contribute by optimizing hardware acceleration for financial algorithms and designing secure hardware architectures that prevent physical tampering. In the context of European Union regulations such as GDPR, computer engineers in</w:t>
      </w:r>
      <w:r>
        <w:t xml:space="preserve"> </w:t>
      </w:r>
      <w:r>
        <w:rPr>
          <w:bCs/>
          <w:b/>
        </w:rPr>
        <w:t xml:space="preserve">Germany Munich</w:t>
      </w:r>
      <w:r>
        <w:t xml:space="preserve"> </w:t>
      </w:r>
      <w:r>
        <w:t xml:space="preserve">must also integrate privacy-by-design principles into their hardware and software systems, ensuring compliance while maintaining operational efficiency.</w:t>
      </w:r>
    </w:p>
    <w:bookmarkEnd w:id="23"/>
    <w:bookmarkStart w:id="24" w:name="smart-city-infrastructure"/>
    <w:p>
      <w:pPr>
        <w:pStyle w:val="Heading4"/>
      </w:pPr>
      <w:r>
        <w:t xml:space="preserve">3.3 Smart City Infrastructure</w:t>
      </w:r>
    </w:p>
    <w:p>
      <w:pPr>
        <w:pStyle w:val="FirstParagraph"/>
      </w:pPr>
      <w:r>
        <w:t xml:space="preserve">The concept of the smart city relies heavily on the Internet of Things (IoT). In</w:t>
      </w:r>
      <w:r>
        <w:t xml:space="preserve"> </w:t>
      </w:r>
      <w:r>
        <w:rPr>
          <w:bCs/>
          <w:b/>
        </w:rPr>
        <w:t xml:space="preserve">Germany Munich</w:t>
      </w:r>
      <w:r>
        <w:t xml:space="preserve">, urban planners are implementing IoT solutions for traffic management, energy grid optimization, and waste management. These systems depend on networks of sensors and actuators that require careful engineering to ensure longevity and low power consumption. Computer engineers design the edge computing nodes that process data locally before sending it to the cloud, reducing bandwidth usage and improving response times. This decentralized approach is critical for maintaining public services in a densely populated urban environment like Munich.</w:t>
      </w:r>
    </w:p>
    <w:bookmarkEnd w:id="24"/>
    <w:bookmarkEnd w:id="25"/>
    <w:bookmarkStart w:id="26" w:name="educational-and-strategic-implications"/>
    <w:p>
      <w:pPr>
        <w:pStyle w:val="Heading3"/>
      </w:pPr>
      <w:r>
        <w:t xml:space="preserve">4. Educational and Strategic Implications</w:t>
      </w:r>
    </w:p>
    <w:p>
      <w:pPr>
        <w:pStyle w:val="FirstParagraph"/>
      </w:pPr>
      <w:r>
        <w:t xml:space="preserve">The demand for skilled computer engineers in</w:t>
      </w:r>
      <w:r>
        <w:t xml:space="preserve"> </w:t>
      </w:r>
      <w:r>
        <w:rPr>
          <w:bCs/>
          <w:b/>
        </w:rPr>
        <w:t xml:space="preserve">Germany Munich</w:t>
      </w:r>
      <w:r>
        <w:t xml:space="preserve"> </w:t>
      </w:r>
      <w:r>
        <w:t xml:space="preserve">outstrips the current supply, posing a challenge to sustained innovation. Academic institutions in Bavaria must adapt their curricula to reflect these industry needs. This includes emphasizing interdisciplinary courses that combine computer science with electrical engineering and physics.</w:t>
      </w:r>
    </w:p>
    <w:p>
      <w:pPr>
        <w:pStyle w:val="BodyText"/>
      </w:pPr>
      <w:r>
        <w:t xml:space="preserve">Furthermore, collaboration between universities and local industries is essential. Internship programs, joint research projects, and technology transfer initiatives can help bridge the gap between theoretical knowledge and practical application. For example, partnerships between Technical University of Munich (TUM) companies in the region can accelerate the development of next-generation computing technologies tailored to local industrial needs.</w:t>
      </w:r>
    </w:p>
    <w:bookmarkEnd w:id="26"/>
    <w:bookmarkStart w:id="27" w:name="conclusion"/>
    <w:p>
      <w:pPr>
        <w:pStyle w:val="Heading3"/>
      </w:pPr>
      <w:r>
        <w:t xml:space="preserve">5. Conclusion</w:t>
      </w:r>
    </w:p>
    <w:p>
      <w:pPr>
        <w:pStyle w:val="FirstParagraph"/>
      </w:pPr>
      <w:r>
        <w:t xml:space="preserve">In conclusion, the role of the</w:t>
      </w:r>
      <w:r>
        <w:t xml:space="preserve"> </w:t>
      </w:r>
      <w:r>
        <w:rPr>
          <w:bCs/>
          <w:b/>
        </w:rPr>
        <w:t xml:space="preserve">Computer Engineer</w:t>
      </w:r>
      <w:r>
        <w:t xml:space="preserve"> </w:t>
      </w:r>
      <w:r>
        <w:t xml:space="preserve">in</w:t>
      </w:r>
      <w:r>
        <w:t xml:space="preserve"> </w:t>
      </w:r>
      <w:r>
        <w:rPr>
          <w:bCs/>
          <w:b/>
        </w:rPr>
        <w:t xml:space="preserve">Germany Munich</w:t>
      </w:r>
      <w:r>
        <w:t xml:space="preserve">s technological ecosystem is indispensable. As a bridge between hardware and software, these professionals enable the integration of intelligent systems into critical infrastructure sectors such as automotive, finance, and urban management. Their ability to optimize performance, ensure security, and innovate within constraints makes them vital assets to the region’s economy.</w:t>
      </w:r>
    </w:p>
    <w:p>
      <w:pPr>
        <w:pStyle w:val="BodyText"/>
      </w:pPr>
      <w:r>
        <w:t xml:space="preserve">As Munich continues to position itself as a leader in digital transformation, investing in computer engineering education and fostering industry-academia collaboration will be crucial. By recognizing and supporting this profession, Germany Munich can maintain its competitive edge and contribute significantly to the broader European tech landscape. Future research should focus on quantifying the economic impact of computer engineering innovations in specific urban contexts to further validate their strategic importance.</w:t>
      </w:r>
    </w:p>
    <w:bookmarkEnd w:id="27"/>
    <w:bookmarkStart w:id="28" w:name="references"/>
    <w:p>
      <w:pPr>
        <w:pStyle w:val="Heading3"/>
      </w:pPr>
      <w:r>
        <w:t xml:space="preserve">6. References</w:t>
      </w:r>
    </w:p>
    <w:p>
      <w:pPr>
        <w:pStyle w:val="FirstParagraph"/>
      </w:pPr>
      <w:r>
        <w:t xml:space="preserve">[1] Bavarian State Ministry for Economic Affairs, Regional Development and Energy. (2022). "Digital Economy Report: Trends in Munich."</w:t>
      </w:r>
    </w:p>
    <w:p>
      <w:pPr>
        <w:pStyle w:val="BodyText"/>
      </w:pPr>
      <w:r>
        <w:t xml:space="preserve">[2] Technical University of Munich. (2021). "Annual Review of Computer Engineering Research and Industry Partnerships."</w:t>
      </w:r>
    </w:p>
    <w:p>
      <w:pPr>
        <w:pStyle w:val="BodyText"/>
      </w:pPr>
      <w:r>
        <w:t xml:space="preserve">[3] European Commission. (2019). "The Impact of IoT on Smart Cities in Europe." Journal of Urban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Germany Munich</dc:title>
  <dc:creator/>
  <dc:language>en</dc:language>
  <cp:keywords/>
  <dcterms:created xsi:type="dcterms:W3CDTF">2026-07-29T10:24:11Z</dcterms:created>
  <dcterms:modified xsi:type="dcterms:W3CDTF">2026-07-29T10:24:11Z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