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Iraq,</w:t>
      </w:r>
      <w:r>
        <w:t xml:space="preserve"> </w:t>
      </w:r>
      <w:r>
        <w:t xml:space="preserve">Baghdad</w:t>
      </w:r>
    </w:p>
    <w:bookmarkStart w:id="31" w:name="X55b738372c2e90ae541ad48f7bf3e940c79d8f0"/>
    <w:p>
      <w:pPr>
        <w:pStyle w:val="Heading1"/>
      </w:pPr>
      <w:r>
        <w:t xml:space="preserve">Towards a Digital Renaissance in Iraq, Baghdad:</w:t>
      </w:r>
      <w:r>
        <w:br/>
      </w:r>
      <w:r>
        <w:t xml:space="preserve">The Strategic Role of the Computer Engineer</w:t>
      </w:r>
    </w:p>
    <w:p>
      <w:pPr>
        <w:pStyle w:val="FirstParagraph"/>
      </w:pPr>
      <w:r>
        <w:rPr>
          <w:bCs/>
          <w:b/>
        </w:rPr>
        <w:t xml:space="preserve">Author:</w:t>
      </w:r>
      <w:r>
        <w:t xml:space="preserve"> </w:t>
      </w:r>
      <w:r>
        <w:t xml:space="preserve">Department of Electrical and Computer Engineering</w:t>
      </w:r>
      <w:r>
        <w:br/>
      </w:r>
      <w:r>
        <w:t xml:space="preserve">Paper presented at the International Conference on Sustainable Development and Technology</w:t>
      </w:r>
    </w:p>
    <w:bookmarkStart w:id="20" w:name="abstract"/>
    <w:p>
      <w:pPr>
        <w:pStyle w:val="Heading3"/>
      </w:pPr>
      <w:r>
        <w:rPr>
          <w:bCs/>
          <w:b/>
        </w:rPr>
        <w:t xml:space="preserve">Abstract</w:t>
      </w:r>
    </w:p>
    <w:p>
      <w:pPr>
        <w:pStyle w:val="FirstParagraph"/>
      </w:pPr>
      <w:r>
        <w:t xml:space="preserve">The reconstruction and modernization of Iraq, particularly its capital city, Baghdad, require a robust framework of digital infrastructure. This conference paper explores the critical role of the Computer Engineer in facilitating this transformation. As Baghdad transitions from a post-conflict recovery phase to an emerging digital hub, the expertise required extends beyond basic coding into systems architecture, cybersecurity, and sustainable IT solutions. We argue that empowering local Computer Engineers is not merely a technical necessity but a socioeconomic imperative for Iraq. This paper examines current challenges in Baghdad’s tech sector, proposes frameworks for educational reform focused on practical engineering skills, and outlines the potential for public-private partnerships driven by computer engineering innovation.</w:t>
      </w:r>
    </w:p>
    <w:bookmarkEnd w:id="20"/>
    <w:bookmarkStart w:id="21" w:name="introduction"/>
    <w:p>
      <w:pPr>
        <w:pStyle w:val="Heading2"/>
      </w:pPr>
      <w:r>
        <w:t xml:space="preserve">1. Introduction</w:t>
      </w:r>
    </w:p>
    <w:p>
      <w:pPr>
        <w:pStyle w:val="FirstParagraph"/>
      </w:pPr>
      <w:r>
        <w:t xml:space="preserve">The narrative of modern Iraq is one of resilience and rapid evolution. In the heart of this transformation lies Baghdad, a city that serves as the political, cultural, and increasingly, technological capital of the nation. For decades, conflict and instability hindered infrastructure development. However, in recent years, there has been a palpable shift toward digitalization. From smart city initiatives to financial technology adoption across Iraq's banking sector, the demand for advanced technological solutions has skyrocketed.</w:t>
      </w:r>
    </w:p>
    <w:p>
      <w:pPr>
        <w:pStyle w:val="BodyText"/>
      </w:pPr>
      <w:r>
        <w:t xml:space="preserve">At the forefront of this change is a specific professional class: the Computer Engineer. While often conflated with software developers or IT support staff, Computer Engineers possess a unique interdisciplinary skill set that blends hardware design, network infrastructure, and software development. In the context of Iraq's current development stage, it is crucial to distinguish the role of the general technician from that of a certified Computer Engineer who can design resilient systems tailored to local environmental and infrastructural constraints. This paper aims to delineate this role and propose strategies for maximizing their contribution to Baghdad’s growth.</w:t>
      </w:r>
    </w:p>
    <w:bookmarkEnd w:id="21"/>
    <w:bookmarkStart w:id="22" w:name="X4a7b98906ab7067ff0087a05c824c5bcb37178a"/>
    <w:p>
      <w:pPr>
        <w:pStyle w:val="Heading2"/>
      </w:pPr>
      <w:r>
        <w:t xml:space="preserve">2. The Current Technological Landscape in Iraq</w:t>
      </w:r>
    </w:p>
    <w:p>
      <w:pPr>
        <w:pStyle w:val="FirstParagraph"/>
      </w:pPr>
      <w:r>
        <w:t xml:space="preserve">Iraq has witnessed a significant surge in internet penetration over the last decade, with mobile data becoming the primary access point for millions of citizens. However, this growth presents specific challenges. Power instability, legacy infrastructure issues, and a need for localized content creation require robust engineering solutions rather than simple importation of foreign technologies.</w:t>
      </w:r>
    </w:p>
    <w:p>
      <w:pPr>
        <w:pStyle w:val="BodyText"/>
      </w:pPr>
      <w:r>
        <w:t xml:space="preserve">In Baghdad specifically, the concentration of universities and government bodies has created a natural hub for tech startups. Yet, there remains a gap between academic curricula and industry needs. Many graduates enter the workforce with theoretical knowledge but lack the hands-on experience in systems integration required by modern employers. The Computer Engineer serves as the bridge between these gaps, capable of understanding both the abstract algorithms and their physical implementation on local hardware networks.</w:t>
      </w:r>
    </w:p>
    <w:bookmarkEnd w:id="22"/>
    <w:bookmarkStart w:id="26" w:name="defining-the-role-of-computer-engineers"/>
    <w:p>
      <w:pPr>
        <w:pStyle w:val="Heading2"/>
      </w:pPr>
      <w:r>
        <w:t xml:space="preserve">3. Defining the Role of Computer Engineers</w:t>
      </w:r>
    </w:p>
    <w:p>
      <w:pPr>
        <w:pStyle w:val="FirstParagraph"/>
      </w:pPr>
      <w:r>
        <w:t xml:space="preserve">The scope of a Computer Engineer is broad. In Iraq, this role can be categorized into three primary domains:</w:t>
      </w:r>
    </w:p>
    <w:bookmarkStart w:id="23" w:name="infrastructure-and-network-architecture"/>
    <w:p>
      <w:pPr>
        <w:pStyle w:val="Heading3"/>
      </w:pPr>
      <w:r>
        <w:t xml:space="preserve">3.1 Infrastructure and Network Architecture</w:t>
      </w:r>
    </w:p>
    <w:p>
      <w:pPr>
        <w:pStyle w:val="FirstParagraph"/>
      </w:pPr>
      <w:r>
        <w:t xml:space="preserve">Iraq’s telecommunications sector requires engineers who can optimize network throughput and reliability. Given the geographical spread of Baghdad and its surrounding suburbs, Computer Engineers are essential in designing fiber-optic layouts that maximize coverage while minimizing cost. They work on load-balancing servers to ensure that critical services, such as healthcare records and government portals, remain accessible even during peak usage times.</w:t>
      </w:r>
    </w:p>
    <w:bookmarkEnd w:id="23"/>
    <w:bookmarkStart w:id="24" w:name="cybersecurity-and-data-sovereignty"/>
    <w:p>
      <w:pPr>
        <w:pStyle w:val="Heading3"/>
      </w:pPr>
      <w:r>
        <w:t xml:space="preserve">3.2 Cybersecurity and Data Sovereignty</w:t>
      </w:r>
    </w:p>
    <w:p>
      <w:pPr>
        <w:pStyle w:val="FirstParagraph"/>
      </w:pPr>
      <w:r>
        <w:t xml:space="preserve">As Iraq digitizes its economy, the threat of cyberattacks on financial institutions and government databases increases. Computer Engineers are uniquely positioned to implement hardware-level security measures alongside software encryption protocols. They play a vital role in establishing data sovereignty, ensuring that Iraqi citizens' data is stored securely within national borders or in trusted international jurisdictions, adhering to emerging local data protection laws.</w:t>
      </w:r>
    </w:p>
    <w:bookmarkEnd w:id="24"/>
    <w:bookmarkStart w:id="25" w:name="embedded-systems-and-iot"/>
    <w:p>
      <w:pPr>
        <w:pStyle w:val="Heading3"/>
      </w:pPr>
      <w:r>
        <w:t xml:space="preserve">3.3 Embedded Systems and IoT</w:t>
      </w:r>
    </w:p>
    <w:p>
      <w:pPr>
        <w:pStyle w:val="FirstParagraph"/>
      </w:pPr>
      <w:r>
        <w:t xml:space="preserve">The concept of the "Smart Baghdad" involves the deployment of Internet of Things (IoT) devices for traffic management, waste disposal monitoring, and energy grid optimization. Developing these systems requires deep knowledge embedded systems programming—where software interacts directly with hardware sensors. This is a core competency of Computer Engineering that distinguishes it from pure computer science disciplines.</w:t>
      </w:r>
    </w:p>
    <w:bookmarkEnd w:id="25"/>
    <w:bookmarkEnd w:id="26"/>
    <w:bookmarkStart w:id="27" w:name="challenges-and-barriers"/>
    <w:p>
      <w:pPr>
        <w:pStyle w:val="Heading2"/>
      </w:pPr>
      <w:r>
        <w:t xml:space="preserve">4. Challenges and Barriers</w:t>
      </w:r>
    </w:p>
    <w:p>
      <w:pPr>
        <w:pStyle w:val="FirstParagraph"/>
      </w:pPr>
      <w:r>
        <w:t xml:space="preserve">Despite the clear need, several barriers limit the effectiveness of Computer Engineers in Iraq:</w:t>
      </w:r>
    </w:p>
    <w:p>
      <w:pPr>
        <w:numPr>
          <w:ilvl w:val="0"/>
          <w:numId w:val="1001"/>
        </w:numPr>
        <w:pStyle w:val="Compact"/>
      </w:pPr>
      <w:r>
        <w:rPr>
          <w:bCs/>
          <w:b/>
        </w:rPr>
        <w:t xml:space="preserve">Educational Gaps:</w:t>
      </w:r>
      <w:r>
        <w:t xml:space="preserve"> </w:t>
      </w:r>
      <w:r>
        <w:t xml:space="preserve">Many university programs in Baghdad focus heavily on theory. There is a lack of modern laboratories equipped with current hardware for prototyping and testing.</w:t>
      </w:r>
    </w:p>
    <w:p>
      <w:pPr>
        <w:numPr>
          <w:ilvl w:val="0"/>
          <w:numId w:val="1001"/>
        </w:numPr>
        <w:pStyle w:val="Compact"/>
      </w:pPr>
      <w:r>
        <w:rPr>
          <w:bCs/>
          <w:b/>
        </w:rPr>
        <w:t xml:space="preserve">Bureaucracy:</w:t>
      </w:r>
      <w:r>
        <w:t xml:space="preserve"> </w:t>
      </w:r>
      <w:r>
        <w:t xml:space="preserve">Importing specialized hardware components can be hindered by complex customs regulations, slowing down innovation cycles.</w:t>
      </w:r>
    </w:p>
    <w:p>
      <w:pPr>
        <w:numPr>
          <w:ilvl w:val="0"/>
          <w:numId w:val="1001"/>
        </w:numPr>
        <w:pStyle w:val="Compact"/>
      </w:pPr>
      <w:r>
        <w:rPr>
          <w:bCs/>
          <w:b/>
        </w:rPr>
        <w:t xml:space="preserve">Talent Retention (Brain Drain):</w:t>
      </w:r>
      <w:r>
        <w:t xml:space="preserve"> </w:t>
      </w:r>
      <w:r>
        <w:t xml:space="preserve">Talented Computer Engineers often seek opportunities abroad where resources are more abundant. Retaining this talent requires creating a local ecosystem that offers competitive compensation and challenging projects.</w:t>
      </w:r>
    </w:p>
    <w:bookmarkEnd w:id="27"/>
    <w:bookmarkStart w:id="28" w:name="strategic-recommendations"/>
    <w:p>
      <w:pPr>
        <w:pStyle w:val="Heading2"/>
      </w:pPr>
      <w:r>
        <w:t xml:space="preserve">5. Strategic Recommendations</w:t>
      </w:r>
    </w:p>
    <w:p>
      <w:pPr>
        <w:pStyle w:val="FirstParagraph"/>
      </w:pPr>
      <w:r>
        <w:t xml:space="preserve">To fully leverage the potential of Computer Engineers in Baghdad, a multi-stakeholder approach is required:</w:t>
      </w:r>
    </w:p>
    <w:p>
      <w:pPr>
        <w:numPr>
          <w:ilvl w:val="0"/>
          <w:numId w:val="1002"/>
        </w:numPr>
        <w:pStyle w:val="Compact"/>
      </w:pPr>
      <w:r>
        <w:rPr>
          <w:bCs/>
          <w:b/>
        </w:rPr>
        <w:t xml:space="preserve">Curriculum Reform:</w:t>
      </w:r>
      <w:r>
        <w:t xml:space="preserve"> </w:t>
      </w:r>
      <w:r>
        <w:t xml:space="preserve">Iraqi universities must partner with local tech firms to update curricula. Courses should emphasize practical applications, such as embedded systems programming, cloud infrastructure management, and agile project management.</w:t>
      </w:r>
    </w:p>
    <w:p>
      <w:pPr>
        <w:numPr>
          <w:ilvl w:val="0"/>
          <w:numId w:val="1002"/>
        </w:numPr>
        <w:pStyle w:val="Compact"/>
      </w:pPr>
      <w:r>
        <w:rPr>
          <w:bCs/>
          <w:b/>
        </w:rPr>
        <w:t xml:space="preserve">Incubation Centers:</w:t>
      </w:r>
      <w:r>
        <w:t xml:space="preserve">The establishment of more technology incubators in Baghdad is crucial. These centers can provide Computer Engineers with the workspace and mentorship needed to transition from academic projects to commercial products.</w:t>
      </w:r>
    </w:p>
    <w:p>
      <w:pPr>
        <w:numPr>
          <w:ilvl w:val="0"/>
          <w:numId w:val="1002"/>
        </w:numPr>
        <w:pStyle w:val="Compact"/>
      </w:pPr>
      <w:r>
        <w:rPr>
          <w:bCs/>
          <w:b/>
        </w:rPr>
        <w:t xml:space="preserve">Publishing and Knowledge Sharing:</w:t>
      </w:r>
      <w:r>
        <w:t xml:space="preserve"> </w:t>
      </w:r>
      <w:r>
        <w:t xml:space="preserve">Encouraging local Computer Engineers to publish their findings in international conferences helps integrate Iraq into the global tech community. It also raises the profile of Iraqi engineering standards globally.</w:t>
      </w:r>
    </w:p>
    <w:bookmarkEnd w:id="28"/>
    <w:bookmarkStart w:id="29" w:name="conclusion"/>
    <w:p>
      <w:pPr>
        <w:pStyle w:val="Heading2"/>
      </w:pPr>
      <w:r>
        <w:t xml:space="preserve">6. Conclusion</w:t>
      </w:r>
    </w:p>
    <w:p>
      <w:pPr>
        <w:pStyle w:val="FirstParagraph"/>
      </w:pPr>
      <w:r>
        <w:t xml:space="preserve">The future of Iraq is intrinsically linked to its digital maturity, and Baghdad is the epicenter of this evolution. The Computer Engineer is not just a builder of code but an architect of society’s digital foundations. By addressing educational gaps, fostering innovation through incubators, and recognizing the strategic value of these professionals, Iraq can transition from being a consumer of technology to a producer of innovative solutions.</w:t>
      </w:r>
    </w:p>
    <w:p>
      <w:pPr>
        <w:pStyle w:val="BodyText"/>
      </w:pPr>
      <w:r>
        <w:t xml:space="preserve">The path forward requires sustained investment in human capital. When Computer Engineers in Baghdad are empowered with the right tools and training, they will not only solve local infrastructural problems but also contribute to the global knowledge economy. This paper serves as a call to action for policymakers, academic institutions, and industry leaders to collaborate closely with this vital profession. The digital renaissance of Iraq depends on it.</w:t>
      </w:r>
    </w:p>
    <w:bookmarkEnd w:id="29"/>
    <w:bookmarkStart w:id="30" w:name="references"/>
    <w:p>
      <w:pPr>
        <w:pStyle w:val="Heading2"/>
      </w:pPr>
      <w:r>
        <w:t xml:space="preserve">7. References</w:t>
      </w:r>
    </w:p>
    <w:p>
      <w:pPr>
        <w:pStyle w:val="FirstParagraph"/>
      </w:pPr>
      <w:r>
        <w:rPr>
          <w:iCs/>
          <w:i/>
        </w:rPr>
        <w:t xml:space="preserve">[1] World Bank Reports on Digital Economy in the Middle East, 2023.</w:t>
      </w:r>
    </w:p>
    <w:p>
      <w:pPr>
        <w:pStyle w:val="BodyText"/>
      </w:pPr>
      <w:r>
        <w:rPr>
          <w:iCs/>
          <w:i/>
        </w:rPr>
        <w:t xml:space="preserve">[2] Ministry of Communications, Iraq - Annual ICT Statistics, 2024.</w:t>
      </w:r>
    </w:p>
    <w:p>
      <w:pPr>
        <w:pStyle w:val="BodyText"/>
      </w:pPr>
      <w:r>
        <w:rPr>
          <w:iCs/>
          <w:i/>
        </w:rPr>
        <w:t xml:space="preserve">[3] IEEE Proceedings on Emerging Technologies in Developing Nations.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Role of the Computer Engineer in Iraq, Baghdad</dc:title>
  <dc:creator/>
  <dc:language>en</dc:language>
  <cp:keywords/>
  <dcterms:created xsi:type="dcterms:W3CDTF">2026-07-29T11:14:44Z</dcterms:created>
  <dcterms:modified xsi:type="dcterms:W3CDTF">2026-07-29T11:14:44Z</dcterms:modified>
</cp:coreProperties>
</file>

<file path=docProps/custom.xml><?xml version="1.0" encoding="utf-8"?>
<Properties xmlns="http://schemas.openxmlformats.org/officeDocument/2006/custom-properties" xmlns:vt="http://schemas.openxmlformats.org/officeDocument/2006/docPropsVTypes"/>
</file>